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22A43344" w:rsidR="00A53A86" w:rsidRPr="009D3599" w:rsidRDefault="002C7584" w:rsidP="005108B8">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77100462"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19404E">
        <w:rPr>
          <w:b/>
          <w:bCs/>
          <w:sz w:val="28"/>
          <w:szCs w:val="28"/>
        </w:rPr>
        <w:t xml:space="preserve">     </w:t>
      </w:r>
      <w:r w:rsidR="009532E1" w:rsidRPr="009D3599">
        <w:rPr>
          <w:b/>
          <w:bCs/>
          <w:sz w:val="28"/>
          <w:szCs w:val="28"/>
        </w:rPr>
        <w:t xml:space="preserve">Case No: </w:t>
      </w:r>
      <w:r w:rsidR="00BF6D93" w:rsidRPr="000635F1">
        <w:rPr>
          <w:b/>
          <w:bCs/>
          <w:color w:val="FF0000"/>
          <w:sz w:val="28"/>
          <w:szCs w:val="28"/>
        </w:rPr>
        <w:t>[</w:t>
      </w:r>
      <w:r w:rsidR="00AE60BC" w:rsidRPr="00AE60BC">
        <w:rPr>
          <w:b/>
          <w:bCs/>
          <w:i/>
          <w:iCs/>
          <w:color w:val="FF0000"/>
          <w:sz w:val="28"/>
          <w:szCs w:val="28"/>
        </w:rPr>
        <w:t>Case number</w:t>
      </w:r>
      <w:r w:rsidR="00BF6D93" w:rsidRPr="000635F1">
        <w:rPr>
          <w:b/>
          <w:bCs/>
          <w:color w:val="FF0000"/>
          <w:sz w:val="28"/>
          <w:szCs w:val="28"/>
        </w:rPr>
        <w:t>]</w:t>
      </w:r>
    </w:p>
    <w:p w14:paraId="6D97C7BF" w14:textId="19E9ADB3" w:rsidR="009532E1" w:rsidRPr="009D3599" w:rsidRDefault="006B350B" w:rsidP="005108B8">
      <w:pPr>
        <w:rPr>
          <w:b/>
          <w:bCs/>
          <w:sz w:val="28"/>
          <w:szCs w:val="28"/>
        </w:rPr>
      </w:pPr>
      <w:r>
        <w:rPr>
          <w:b/>
          <w:bCs/>
          <w:sz w:val="28"/>
          <w:szCs w:val="28"/>
        </w:rPr>
        <w:t>s</w:t>
      </w:r>
      <w:r w:rsidR="009532E1" w:rsidRPr="009D3599">
        <w:rPr>
          <w:b/>
          <w:bCs/>
          <w:sz w:val="28"/>
          <w:szCs w:val="28"/>
        </w:rPr>
        <w:t xml:space="preserve">itting at </w:t>
      </w:r>
      <w:r w:rsidR="00BF6D93" w:rsidRPr="008D3D36">
        <w:rPr>
          <w:b/>
          <w:bCs/>
          <w:color w:val="FF0000"/>
          <w:sz w:val="28"/>
          <w:szCs w:val="28"/>
        </w:rPr>
        <w:t>[</w:t>
      </w:r>
      <w:r w:rsidR="00AE60BC" w:rsidRPr="00AE60BC">
        <w:rPr>
          <w:b/>
          <w:bCs/>
          <w:i/>
          <w:iCs/>
          <w:color w:val="FF0000"/>
          <w:sz w:val="28"/>
          <w:szCs w:val="28"/>
        </w:rPr>
        <w:t>C</w:t>
      </w:r>
      <w:r w:rsidR="00AE60BC">
        <w:rPr>
          <w:b/>
          <w:bCs/>
          <w:i/>
          <w:iCs/>
          <w:color w:val="FF0000"/>
          <w:sz w:val="28"/>
          <w:szCs w:val="28"/>
        </w:rPr>
        <w:t>ourt name</w:t>
      </w:r>
      <w:r w:rsidR="00BF6D93" w:rsidRPr="008D3D36">
        <w:rPr>
          <w:b/>
          <w:bCs/>
          <w:color w:val="FF0000"/>
          <w:sz w:val="28"/>
          <w:szCs w:val="28"/>
        </w:rPr>
        <w:t>]</w:t>
      </w:r>
    </w:p>
    <w:p w14:paraId="39843785" w14:textId="418551F8" w:rsidR="009532E1" w:rsidRDefault="009532E1" w:rsidP="005108B8"/>
    <w:p w14:paraId="32A67E92" w14:textId="38527AF6" w:rsidR="00054154" w:rsidRDefault="00054154" w:rsidP="005108B8"/>
    <w:p w14:paraId="7CB6026F" w14:textId="6D8866A4" w:rsidR="00C57402" w:rsidRDefault="00C57402" w:rsidP="005108B8"/>
    <w:p w14:paraId="24D68768" w14:textId="77777777" w:rsidR="00C57402" w:rsidRDefault="00C57402" w:rsidP="005108B8"/>
    <w:p w14:paraId="06A840DB" w14:textId="77777777" w:rsidR="00C70123" w:rsidRDefault="00C70123" w:rsidP="005108B8"/>
    <w:p w14:paraId="3439D2E7" w14:textId="77777777" w:rsidR="00C70123" w:rsidRDefault="00C70123" w:rsidP="005108B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5108B8"/>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5108B8">
            <w:pPr>
              <w:rPr>
                <w:b/>
                <w:bCs/>
              </w:rPr>
            </w:pPr>
            <w:r>
              <w:rPr>
                <w:b/>
                <w:bCs/>
              </w:rPr>
              <w:t>Order</w:t>
            </w:r>
          </w:p>
          <w:p w14:paraId="2E4660C6" w14:textId="4237D942" w:rsidR="00E73C06" w:rsidRPr="00BA135E" w:rsidRDefault="00BA135E" w:rsidP="005108B8">
            <w:pPr>
              <w:rPr>
                <w:b/>
                <w:bCs/>
              </w:rPr>
            </w:pPr>
            <w:r>
              <w:rPr>
                <w:b/>
                <w:bCs/>
              </w:rPr>
              <w:t>Children Act 1989</w:t>
            </w:r>
          </w:p>
        </w:tc>
      </w:tr>
      <w:tr w:rsidR="00BA135E" w14:paraId="73774807" w14:textId="77777777" w:rsidTr="00AC4D03">
        <w:tc>
          <w:tcPr>
            <w:tcW w:w="1701" w:type="dxa"/>
          </w:tcPr>
          <w:p w14:paraId="4F141C9C" w14:textId="77777777" w:rsidR="00BA135E" w:rsidRDefault="00BA135E" w:rsidP="005108B8"/>
        </w:tc>
        <w:tc>
          <w:tcPr>
            <w:tcW w:w="3514" w:type="dxa"/>
            <w:tcBorders>
              <w:top w:val="single" w:sz="4" w:space="0" w:color="auto"/>
            </w:tcBorders>
          </w:tcPr>
          <w:p w14:paraId="519A6DDA" w14:textId="77777777" w:rsidR="00BA135E" w:rsidRDefault="00BA135E" w:rsidP="005108B8"/>
        </w:tc>
        <w:tc>
          <w:tcPr>
            <w:tcW w:w="1542" w:type="dxa"/>
            <w:tcBorders>
              <w:top w:val="single" w:sz="4" w:space="0" w:color="auto"/>
            </w:tcBorders>
          </w:tcPr>
          <w:p w14:paraId="2C753497" w14:textId="77777777" w:rsidR="00BA135E" w:rsidRDefault="00BA135E" w:rsidP="005108B8"/>
        </w:tc>
        <w:tc>
          <w:tcPr>
            <w:tcW w:w="2253" w:type="dxa"/>
            <w:tcBorders>
              <w:top w:val="single" w:sz="4" w:space="0" w:color="auto"/>
            </w:tcBorders>
          </w:tcPr>
          <w:p w14:paraId="276F4A04" w14:textId="77777777" w:rsidR="00BA135E" w:rsidRDefault="00BA135E" w:rsidP="005108B8"/>
        </w:tc>
      </w:tr>
      <w:tr w:rsidR="00BA135E" w14:paraId="3A5404F9" w14:textId="77777777" w:rsidTr="00AC4D03">
        <w:tc>
          <w:tcPr>
            <w:tcW w:w="1701" w:type="dxa"/>
          </w:tcPr>
          <w:p w14:paraId="2F7416AB" w14:textId="77777777" w:rsidR="00BA135E" w:rsidRDefault="00BA135E" w:rsidP="005108B8"/>
        </w:tc>
        <w:tc>
          <w:tcPr>
            <w:tcW w:w="3514" w:type="dxa"/>
          </w:tcPr>
          <w:p w14:paraId="139666CE" w14:textId="2F7C0552" w:rsidR="00BA135E" w:rsidRDefault="00BA135E" w:rsidP="005108B8">
            <w:r>
              <w:t>The full name(s) of the children</w:t>
            </w:r>
          </w:p>
        </w:tc>
        <w:tc>
          <w:tcPr>
            <w:tcW w:w="1542" w:type="dxa"/>
          </w:tcPr>
          <w:p w14:paraId="0BF2A7A8" w14:textId="52713E80" w:rsidR="00BA135E" w:rsidRDefault="00BA135E" w:rsidP="005108B8">
            <w:r>
              <w:t>Boy or Girl</w:t>
            </w:r>
          </w:p>
        </w:tc>
        <w:tc>
          <w:tcPr>
            <w:tcW w:w="2253" w:type="dxa"/>
          </w:tcPr>
          <w:p w14:paraId="7716A20F" w14:textId="38FEF439" w:rsidR="00BA135E" w:rsidRDefault="00BA135E" w:rsidP="005108B8">
            <w:r>
              <w:t>Date(s) of Birth</w:t>
            </w:r>
          </w:p>
        </w:tc>
      </w:tr>
      <w:tr w:rsidR="00BA135E" w14:paraId="6EF10DCD" w14:textId="77777777" w:rsidTr="00AC4D03">
        <w:tc>
          <w:tcPr>
            <w:tcW w:w="1701" w:type="dxa"/>
          </w:tcPr>
          <w:p w14:paraId="444F911C" w14:textId="77777777" w:rsidR="00BA135E" w:rsidRDefault="00BA135E" w:rsidP="005108B8"/>
        </w:tc>
        <w:tc>
          <w:tcPr>
            <w:tcW w:w="3514" w:type="dxa"/>
          </w:tcPr>
          <w:p w14:paraId="3B7EB20B" w14:textId="77777777" w:rsidR="00BA135E" w:rsidRDefault="00BA135E" w:rsidP="005108B8"/>
        </w:tc>
        <w:tc>
          <w:tcPr>
            <w:tcW w:w="1542" w:type="dxa"/>
          </w:tcPr>
          <w:p w14:paraId="068125CB" w14:textId="77777777" w:rsidR="00BA135E" w:rsidRDefault="00BA135E" w:rsidP="005108B8"/>
        </w:tc>
        <w:tc>
          <w:tcPr>
            <w:tcW w:w="2253" w:type="dxa"/>
          </w:tcPr>
          <w:p w14:paraId="23938F66" w14:textId="77777777" w:rsidR="00BA135E" w:rsidRDefault="00BA135E" w:rsidP="005108B8"/>
        </w:tc>
      </w:tr>
      <w:tr w:rsidR="00BA135E" w14:paraId="3F97CF13" w14:textId="77777777" w:rsidTr="00AC4D03">
        <w:tc>
          <w:tcPr>
            <w:tcW w:w="1701" w:type="dxa"/>
          </w:tcPr>
          <w:p w14:paraId="5E0B0D33" w14:textId="77777777" w:rsidR="00BA135E" w:rsidRDefault="00BA135E" w:rsidP="005108B8"/>
        </w:tc>
        <w:tc>
          <w:tcPr>
            <w:tcW w:w="3514" w:type="dxa"/>
          </w:tcPr>
          <w:p w14:paraId="69064899" w14:textId="66302ABD" w:rsidR="00BA135E"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1542" w:type="dxa"/>
          </w:tcPr>
          <w:p w14:paraId="311C0514" w14:textId="3EBD9616" w:rsidR="00BA135E"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2253" w:type="dxa"/>
          </w:tcPr>
          <w:p w14:paraId="1AFB8E89" w14:textId="6D7F40AC" w:rsidR="00BA135E"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r>
      <w:tr w:rsidR="00BF6D93" w14:paraId="5B6A183A" w14:textId="77777777" w:rsidTr="00AC4D03">
        <w:tc>
          <w:tcPr>
            <w:tcW w:w="1701" w:type="dxa"/>
          </w:tcPr>
          <w:p w14:paraId="690C29F5" w14:textId="77777777" w:rsidR="00BF6D93" w:rsidRDefault="00BF6D93" w:rsidP="005108B8"/>
        </w:tc>
        <w:tc>
          <w:tcPr>
            <w:tcW w:w="3514" w:type="dxa"/>
          </w:tcPr>
          <w:p w14:paraId="12B27B8A" w14:textId="5C9E87C1" w:rsidR="00BF6D93"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1542" w:type="dxa"/>
          </w:tcPr>
          <w:p w14:paraId="643A274F" w14:textId="268DDF25" w:rsidR="00BF6D93"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2253" w:type="dxa"/>
          </w:tcPr>
          <w:p w14:paraId="2602FB29" w14:textId="7885506E" w:rsidR="00BF6D93"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r>
      <w:tr w:rsidR="00BA135E" w14:paraId="20BBCC85" w14:textId="77777777" w:rsidTr="00AC4D03">
        <w:tc>
          <w:tcPr>
            <w:tcW w:w="1701" w:type="dxa"/>
          </w:tcPr>
          <w:p w14:paraId="30AB51D5" w14:textId="77777777" w:rsidR="00BA135E" w:rsidRDefault="00BA135E" w:rsidP="005108B8"/>
        </w:tc>
        <w:tc>
          <w:tcPr>
            <w:tcW w:w="3514" w:type="dxa"/>
          </w:tcPr>
          <w:p w14:paraId="376F22A2" w14:textId="77777777" w:rsidR="00BA135E" w:rsidRDefault="00BA135E" w:rsidP="005108B8"/>
        </w:tc>
        <w:tc>
          <w:tcPr>
            <w:tcW w:w="1542" w:type="dxa"/>
          </w:tcPr>
          <w:p w14:paraId="3D907AEA" w14:textId="77777777" w:rsidR="00BA135E" w:rsidRDefault="00BA135E" w:rsidP="005108B8"/>
        </w:tc>
        <w:tc>
          <w:tcPr>
            <w:tcW w:w="2253" w:type="dxa"/>
          </w:tcPr>
          <w:p w14:paraId="6AC84995" w14:textId="77777777" w:rsidR="00BA135E" w:rsidRDefault="00BA135E" w:rsidP="005108B8"/>
        </w:tc>
      </w:tr>
    </w:tbl>
    <w:p w14:paraId="5687CBD4" w14:textId="32A3663F" w:rsidR="00BA135E" w:rsidRDefault="00BA135E" w:rsidP="005108B8"/>
    <w:p w14:paraId="2FFC9790" w14:textId="2483430A" w:rsidR="000B2B5F" w:rsidRDefault="00BF6D93" w:rsidP="005108B8">
      <w:r>
        <w:t>Order made by</w:t>
      </w:r>
      <w:r w:rsidR="009532E1">
        <w:t xml:space="preserve"> </w:t>
      </w:r>
      <w:r w:rsidR="00AE60BC" w:rsidRPr="00413B2C">
        <w:rPr>
          <w:bCs/>
          <w:color w:val="FF0000"/>
        </w:rPr>
        <w:t>[</w:t>
      </w:r>
      <w:r w:rsidR="00AE60BC" w:rsidRPr="00413B2C">
        <w:rPr>
          <w:bCs/>
          <w:i/>
          <w:iCs/>
          <w:color w:val="FF0000"/>
        </w:rPr>
        <w:t>name of judge</w:t>
      </w:r>
      <w:r w:rsidR="00AE60BC" w:rsidRPr="00413B2C">
        <w:rPr>
          <w:bCs/>
          <w:color w:val="FF0000"/>
        </w:rPr>
        <w:t>]</w:t>
      </w:r>
      <w:r w:rsidR="00AE60BC" w:rsidRPr="00413B2C">
        <w:t xml:space="preserve"> in private on </w:t>
      </w:r>
      <w:r w:rsidR="00AE60BC" w:rsidRPr="00413B2C">
        <w:rPr>
          <w:color w:val="FF0000"/>
        </w:rPr>
        <w:t>[</w:t>
      </w:r>
      <w:r w:rsidR="00AE60BC" w:rsidRPr="00413B2C">
        <w:rPr>
          <w:i/>
          <w:iCs/>
          <w:color w:val="FF0000"/>
        </w:rPr>
        <w:t>date</w:t>
      </w:r>
      <w:r w:rsidR="00AE60BC" w:rsidRPr="00413B2C">
        <w:rPr>
          <w:color w:val="FF0000"/>
        </w:rPr>
        <w:t xml:space="preserve">] </w:t>
      </w:r>
      <w:r>
        <w:t xml:space="preserve">without a hearing. </w:t>
      </w:r>
      <w:r w:rsidR="00AC4D03">
        <w:t xml:space="preserve"> </w:t>
      </w:r>
    </w:p>
    <w:p w14:paraId="0989EED0" w14:textId="0B9B4F33" w:rsidR="0054444A" w:rsidRPr="006D11BF" w:rsidRDefault="0054444A" w:rsidP="005108B8"/>
    <w:p w14:paraId="2BA3E7E3" w14:textId="35136928" w:rsidR="0054444A" w:rsidRPr="00E24000" w:rsidRDefault="00E27CD0" w:rsidP="005108B8">
      <w:pPr>
        <w:ind w:left="2160" w:hanging="2160"/>
      </w:pPr>
      <w:r>
        <w:rPr>
          <w:b/>
          <w:bCs/>
        </w:rPr>
        <w:t>The parties</w:t>
      </w:r>
      <w:r w:rsidR="00A51EA0" w:rsidRPr="004A2764">
        <w:rPr>
          <w:b/>
          <w:bCs/>
        </w:rPr>
        <w:t>:</w:t>
      </w:r>
      <w:r w:rsidR="00A51EA0" w:rsidRPr="006D11BF">
        <w:rPr>
          <w:b/>
          <w:bCs/>
        </w:rPr>
        <w:tab/>
      </w:r>
      <w:r w:rsidR="00D66BDC">
        <w:t>The applicant</w:t>
      </w:r>
      <w:r w:rsidR="00C5552D">
        <w:t xml:space="preserve"> is </w:t>
      </w:r>
      <w:r w:rsidR="00BF6D93" w:rsidRPr="000635F1">
        <w:rPr>
          <w:color w:val="FF0000"/>
        </w:rPr>
        <w:t>[</w:t>
      </w:r>
      <w:r w:rsidR="00BF6D93" w:rsidRPr="00AE60BC">
        <w:rPr>
          <w:i/>
          <w:iCs/>
          <w:color w:val="FF0000"/>
        </w:rPr>
        <w:t>local authority</w:t>
      </w:r>
      <w:r w:rsidR="00BF6D93" w:rsidRPr="000635F1">
        <w:rPr>
          <w:color w:val="FF0000"/>
        </w:rPr>
        <w:t>]</w:t>
      </w:r>
    </w:p>
    <w:p w14:paraId="205066B8" w14:textId="77777777" w:rsidR="00075522" w:rsidRDefault="00075522" w:rsidP="005108B8"/>
    <w:p w14:paraId="6449B596" w14:textId="476236BB" w:rsidR="00A51EA0" w:rsidRPr="00E24000" w:rsidRDefault="00D66BDC" w:rsidP="005108B8">
      <w:pPr>
        <w:ind w:left="2160"/>
      </w:pPr>
      <w:r>
        <w:t>The 1</w:t>
      </w:r>
      <w:r w:rsidRPr="00D66BDC">
        <w:rPr>
          <w:vertAlign w:val="superscript"/>
        </w:rPr>
        <w:t>st</w:t>
      </w:r>
      <w:r>
        <w:t xml:space="preserve"> respondent</w:t>
      </w:r>
      <w:r w:rsidR="00C5552D">
        <w:t xml:space="preserve"> is</w:t>
      </w:r>
      <w:r w:rsidR="00AC4D03">
        <w:t xml:space="preserve"> </w:t>
      </w:r>
      <w:r w:rsidR="00BF6D93" w:rsidRPr="000635F1">
        <w:rPr>
          <w:color w:val="FF0000"/>
        </w:rPr>
        <w:t>[</w:t>
      </w:r>
      <w:r w:rsidR="00BF6D93" w:rsidRPr="00AE60BC">
        <w:rPr>
          <w:i/>
          <w:iCs/>
          <w:color w:val="FF0000"/>
        </w:rPr>
        <w:t>name</w:t>
      </w:r>
      <w:r w:rsidR="00BF6D93" w:rsidRPr="000635F1">
        <w:rPr>
          <w:color w:val="FF0000"/>
        </w:rPr>
        <w:t>]</w:t>
      </w:r>
      <w:r w:rsidR="005747EA" w:rsidRPr="00E24000">
        <w:t xml:space="preserve">, the </w:t>
      </w:r>
      <w:r w:rsidR="00BF6D93" w:rsidRPr="000635F1">
        <w:rPr>
          <w:color w:val="FF0000"/>
        </w:rPr>
        <w:t>[</w:t>
      </w:r>
      <w:r w:rsidR="00BF6D93" w:rsidRPr="00AE60BC">
        <w:rPr>
          <w:i/>
          <w:iCs/>
          <w:color w:val="FF0000"/>
        </w:rPr>
        <w:t>relationship to child</w:t>
      </w:r>
      <w:r w:rsidR="00BF6D93" w:rsidRPr="000635F1">
        <w:rPr>
          <w:color w:val="FF0000"/>
        </w:rPr>
        <w:t>]</w:t>
      </w:r>
    </w:p>
    <w:p w14:paraId="48E58FF1" w14:textId="77777777" w:rsidR="00075522" w:rsidRDefault="00075522" w:rsidP="005108B8"/>
    <w:p w14:paraId="44B56A3F" w14:textId="2FC6AF8B" w:rsidR="00112EDE" w:rsidRDefault="00BF6D93" w:rsidP="005108B8">
      <w:pPr>
        <w:ind w:left="2160"/>
      </w:pPr>
      <w:r>
        <w:t>The 2</w:t>
      </w:r>
      <w:r w:rsidRPr="00BF6D93">
        <w:rPr>
          <w:vertAlign w:val="superscript"/>
        </w:rPr>
        <w:t>nd</w:t>
      </w:r>
      <w:r>
        <w:t xml:space="preserve"> respondent is </w:t>
      </w:r>
      <w:r w:rsidRPr="000635F1">
        <w:rPr>
          <w:color w:val="FF0000"/>
        </w:rPr>
        <w:t>[</w:t>
      </w:r>
      <w:r w:rsidRPr="00AE60BC">
        <w:rPr>
          <w:i/>
          <w:iCs/>
          <w:color w:val="FF0000"/>
        </w:rPr>
        <w:t>name</w:t>
      </w:r>
      <w:r w:rsidRPr="000635F1">
        <w:rPr>
          <w:color w:val="FF0000"/>
        </w:rPr>
        <w:t>]</w:t>
      </w:r>
      <w:r w:rsidRPr="00E24000">
        <w:t xml:space="preserve">, the </w:t>
      </w:r>
      <w:r w:rsidRPr="000635F1">
        <w:rPr>
          <w:color w:val="FF0000"/>
        </w:rPr>
        <w:t>[</w:t>
      </w:r>
      <w:r w:rsidRPr="00AE60BC">
        <w:rPr>
          <w:i/>
          <w:iCs/>
          <w:color w:val="FF0000"/>
        </w:rPr>
        <w:t>relationship to child</w:t>
      </w:r>
      <w:r w:rsidRPr="000635F1">
        <w:rPr>
          <w:color w:val="FF0000"/>
        </w:rPr>
        <w:t>]</w:t>
      </w:r>
    </w:p>
    <w:p w14:paraId="3799E15B" w14:textId="74492EFA" w:rsidR="00AF19EB" w:rsidRDefault="00AF19EB" w:rsidP="005108B8"/>
    <w:p w14:paraId="369C119A" w14:textId="4A6792DB" w:rsidR="00BF6D93" w:rsidRPr="00BF6D93" w:rsidRDefault="00BF6D93" w:rsidP="005108B8">
      <w:r>
        <w:rPr>
          <w:b/>
          <w:bCs/>
        </w:rPr>
        <w:t>Timetable:</w:t>
      </w:r>
      <w:r>
        <w:rPr>
          <w:b/>
          <w:bCs/>
        </w:rPr>
        <w:tab/>
      </w:r>
      <w:r>
        <w:t xml:space="preserve">The </w:t>
      </w:r>
      <w:proofErr w:type="gramStart"/>
      <w:r>
        <w:t>26 week</w:t>
      </w:r>
      <w:proofErr w:type="gramEnd"/>
      <w:r>
        <w:t xml:space="preserve"> time limit for this case expires on </w:t>
      </w:r>
      <w:r w:rsidRPr="000635F1">
        <w:rPr>
          <w:color w:val="FF0000"/>
        </w:rPr>
        <w:t>[</w:t>
      </w:r>
      <w:r w:rsidRPr="006807EB">
        <w:rPr>
          <w:i/>
          <w:iCs/>
          <w:color w:val="FF0000"/>
        </w:rPr>
        <w:t>date</w:t>
      </w:r>
      <w:r w:rsidRPr="000635F1">
        <w:rPr>
          <w:color w:val="FF0000"/>
        </w:rPr>
        <w:t>]</w:t>
      </w:r>
      <w:r>
        <w:t>.</w:t>
      </w:r>
    </w:p>
    <w:p w14:paraId="1082D07A" w14:textId="77777777" w:rsidR="00BF6D93" w:rsidRDefault="00BF6D93" w:rsidP="005108B8"/>
    <w:p w14:paraId="2F07CAF6" w14:textId="0279BA7F" w:rsidR="00E24000" w:rsidRDefault="00E24000" w:rsidP="005108B8">
      <w:pPr>
        <w:rPr>
          <w:b/>
          <w:bCs/>
          <w:u w:val="single"/>
        </w:rPr>
      </w:pPr>
      <w:r w:rsidRPr="00E24000">
        <w:rPr>
          <w:b/>
          <w:bCs/>
          <w:u w:val="single"/>
        </w:rPr>
        <w:t>Important Notices</w:t>
      </w:r>
    </w:p>
    <w:p w14:paraId="12F452EF" w14:textId="421E6887" w:rsidR="00BF6D93" w:rsidRDefault="00BF6D93" w:rsidP="005108B8"/>
    <w:p w14:paraId="239CDB63" w14:textId="3C29E3C0" w:rsidR="00BF6D93" w:rsidRPr="00BF6D93" w:rsidRDefault="00BF6D93" w:rsidP="005108B8">
      <w:pPr>
        <w:rPr>
          <w:b/>
          <w:bCs/>
          <w:u w:val="single"/>
        </w:rPr>
      </w:pPr>
      <w:r w:rsidRPr="00BF6D93">
        <w:rPr>
          <w:b/>
          <w:bCs/>
          <w:u w:val="single"/>
        </w:rPr>
        <w:t>Right to apply</w:t>
      </w:r>
    </w:p>
    <w:p w14:paraId="29300E53" w14:textId="1DBA1945" w:rsidR="005248C0" w:rsidRPr="005248C0" w:rsidRDefault="00D24600" w:rsidP="005108B8">
      <w:pPr>
        <w:rPr>
          <w:b/>
          <w:bCs/>
        </w:rPr>
      </w:pPr>
      <w:r>
        <w:rPr>
          <w:b/>
          <w:bCs/>
        </w:rPr>
        <w:t>Because</w:t>
      </w:r>
      <w:r w:rsidR="005248C0" w:rsidRPr="005248C0">
        <w:rPr>
          <w:b/>
          <w:bCs/>
        </w:rPr>
        <w:t xml:space="preserve"> these directions have been made without a hearing you may ask the court to reconsider this order. You must do that within seven days of receiving this order by writing to the court (and notifying any other part</w:t>
      </w:r>
      <w:r w:rsidR="000C7449">
        <w:rPr>
          <w:b/>
          <w:bCs/>
        </w:rPr>
        <w:t>ies</w:t>
      </w:r>
      <w:r w:rsidR="005248C0" w:rsidRPr="005248C0">
        <w:rPr>
          <w:b/>
          <w:bCs/>
        </w:rPr>
        <w:t xml:space="preserve">) and asking the court to reconsider. </w:t>
      </w:r>
      <w:proofErr w:type="gramStart"/>
      <w:r w:rsidR="005248C0" w:rsidRPr="005248C0">
        <w:rPr>
          <w:b/>
          <w:bCs/>
        </w:rPr>
        <w:t>Alternatively</w:t>
      </w:r>
      <w:proofErr w:type="gramEnd"/>
      <w:r w:rsidR="005248C0" w:rsidRPr="005248C0">
        <w:rPr>
          <w:b/>
          <w:bCs/>
        </w:rPr>
        <w:t xml:space="preserve"> the court may reconsider the directions at the first hearing.</w:t>
      </w:r>
    </w:p>
    <w:p w14:paraId="2B6526E7" w14:textId="77777777" w:rsidR="00BF6D93" w:rsidRPr="00E24000" w:rsidRDefault="00BF6D93" w:rsidP="005108B8"/>
    <w:p w14:paraId="33D40C1E" w14:textId="77777777" w:rsidR="00DF206E" w:rsidRDefault="00DF206E" w:rsidP="005108B8">
      <w:pPr>
        <w:pStyle w:val="Heading2"/>
        <w:rPr>
          <w:b w:val="0"/>
          <w:u w:val="single"/>
        </w:rPr>
      </w:pPr>
      <w:bookmarkStart w:id="0" w:name="_Toc118144446"/>
      <w:r>
        <w:rPr>
          <w:u w:val="single"/>
        </w:rPr>
        <w:t>Confidentiality warning</w:t>
      </w:r>
      <w:bookmarkEnd w:id="0"/>
      <w:r>
        <w:rPr>
          <w:u w:val="single"/>
        </w:rPr>
        <w:t>s</w:t>
      </w:r>
    </w:p>
    <w:p w14:paraId="705548F8" w14:textId="77777777" w:rsidR="00045A20" w:rsidRPr="00D96A9F" w:rsidRDefault="00045A20" w:rsidP="00045A20">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12DD3B85" w14:textId="77777777" w:rsidR="00045A20" w:rsidRPr="00D96A9F" w:rsidRDefault="00045A20" w:rsidP="00045A20">
      <w:pPr>
        <w:rPr>
          <w:b/>
          <w:bCs/>
        </w:rPr>
      </w:pPr>
    </w:p>
    <w:p w14:paraId="4C4126AC" w14:textId="68D2D7F1" w:rsidR="00045A20" w:rsidRPr="00D96A9F" w:rsidRDefault="00045A20" w:rsidP="00045A20">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 xml:space="preserve">as being involved in these </w:t>
      </w:r>
      <w:r w:rsidRPr="00D96A9F">
        <w:rPr>
          <w:b/>
          <w:bCs/>
        </w:rPr>
        <w:lastRenderedPageBreak/>
        <w:t>proceedings or an address or school as being that of the child</w:t>
      </w:r>
      <w:r w:rsidRPr="00D96A9F">
        <w:rPr>
          <w:b/>
          <w:bCs/>
          <w:color w:val="FF0000"/>
        </w:rPr>
        <w:t>[ren]</w:t>
      </w:r>
      <w:r w:rsidRPr="00D96A9F">
        <w:rPr>
          <w:b/>
          <w:bCs/>
        </w:rPr>
        <w:t xml:space="preserve">. Any person who does so </w:t>
      </w:r>
      <w:r w:rsidR="009F2D12">
        <w:rPr>
          <w:b/>
          <w:bCs/>
        </w:rPr>
        <w:t>may be</w:t>
      </w:r>
      <w:r w:rsidRPr="00D96A9F">
        <w:rPr>
          <w:b/>
          <w:bCs/>
        </w:rPr>
        <w:t xml:space="preserve"> guilty of an offence.</w:t>
      </w:r>
    </w:p>
    <w:p w14:paraId="7A7567A7" w14:textId="77777777" w:rsidR="00045A20" w:rsidRPr="00D96A9F" w:rsidRDefault="00045A20" w:rsidP="00045A20">
      <w:pPr>
        <w:rPr>
          <w:b/>
          <w:bCs/>
        </w:rPr>
      </w:pPr>
    </w:p>
    <w:p w14:paraId="05166357" w14:textId="77777777" w:rsidR="00045A20" w:rsidRPr="00D96A9F" w:rsidRDefault="00045A20" w:rsidP="00045A20">
      <w:pPr>
        <w:rPr>
          <w:b/>
          <w:bCs/>
        </w:rPr>
      </w:pPr>
      <w:r w:rsidRPr="00D96A9F">
        <w:rPr>
          <w:b/>
          <w:bCs/>
        </w:rPr>
        <w:t>The exceptions to this are in Rules 12.73 or 12.75 or Practice Direction 12G of the Family Procedure Rules 2010.</w:t>
      </w:r>
    </w:p>
    <w:p w14:paraId="652E0882" w14:textId="77777777" w:rsidR="00E24000" w:rsidRPr="00E24000" w:rsidRDefault="00E24000" w:rsidP="005108B8"/>
    <w:p w14:paraId="32095A5D" w14:textId="77777777" w:rsidR="00E24000" w:rsidRPr="00E24000" w:rsidRDefault="00E24000" w:rsidP="005108B8">
      <w:pPr>
        <w:rPr>
          <w:b/>
          <w:bCs/>
          <w:u w:val="single"/>
        </w:rPr>
      </w:pPr>
      <w:r w:rsidRPr="00E24000">
        <w:rPr>
          <w:b/>
          <w:bCs/>
          <w:u w:val="single"/>
        </w:rPr>
        <w:t>Compliance warnings</w:t>
      </w:r>
    </w:p>
    <w:p w14:paraId="2BDC7448" w14:textId="0B12C42E" w:rsidR="00E24000" w:rsidRDefault="00E24000" w:rsidP="005108B8">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5108B8"/>
    <w:p w14:paraId="4365C779" w14:textId="77777777" w:rsidR="00E24000" w:rsidRPr="00E24000" w:rsidRDefault="00E24000" w:rsidP="005108B8">
      <w:pPr>
        <w:rPr>
          <w:b/>
          <w:bCs/>
        </w:rPr>
      </w:pPr>
      <w:r w:rsidRPr="00E24000">
        <w:rPr>
          <w:b/>
          <w:bCs/>
        </w:rPr>
        <w:t>In the event that a party fails to comply with directions and/or fails to attend any hearing without good reason the court may make final orders including care orders and placement orders at that hearing.</w:t>
      </w:r>
    </w:p>
    <w:p w14:paraId="31F84FF7" w14:textId="77777777" w:rsidR="0053448E" w:rsidRDefault="0053448E" w:rsidP="005108B8"/>
    <w:p w14:paraId="489B2DB9" w14:textId="12D2E12A" w:rsidR="00726A1F" w:rsidRPr="00CD42CB" w:rsidRDefault="00857AB7" w:rsidP="005108B8">
      <w:pPr>
        <w:rPr>
          <w:b/>
          <w:bCs/>
          <w:u w:val="single"/>
        </w:rPr>
      </w:pPr>
      <w:r>
        <w:rPr>
          <w:b/>
          <w:bCs/>
          <w:u w:val="single"/>
        </w:rPr>
        <w:t>IT IS ORDERED THAT:</w:t>
      </w:r>
    </w:p>
    <w:p w14:paraId="7DA39B63" w14:textId="088D15D0" w:rsidR="00726A1F" w:rsidRDefault="00726A1F" w:rsidP="005108B8"/>
    <w:p w14:paraId="278A6EF5" w14:textId="31B956FC" w:rsidR="00726A1F" w:rsidRDefault="00726A1F" w:rsidP="005108B8">
      <w:pPr>
        <w:pStyle w:val="Heading2"/>
      </w:pPr>
      <w:r>
        <w:t>Next hearing</w:t>
      </w:r>
    </w:p>
    <w:p w14:paraId="35EC0729" w14:textId="191076B5" w:rsidR="00DF7D79" w:rsidRDefault="00DF7D79" w:rsidP="005108B8">
      <w:pPr>
        <w:numPr>
          <w:ilvl w:val="0"/>
          <w:numId w:val="5"/>
        </w:numPr>
        <w:tabs>
          <w:tab w:val="num" w:pos="567"/>
        </w:tabs>
        <w:ind w:left="567" w:hanging="567"/>
      </w:pPr>
      <w:r>
        <w:t xml:space="preserve">There shall be a case </w:t>
      </w:r>
      <w:r w:rsidRPr="00CF4959">
        <w:rPr>
          <w:rFonts w:eastAsia="Calibri"/>
        </w:rPr>
        <w:t>management</w:t>
      </w:r>
      <w:r>
        <w:t xml:space="preserve"> hearing at the Family Court sitting at </w:t>
      </w:r>
      <w:r w:rsidRPr="000635F1">
        <w:rPr>
          <w:color w:val="FF0000"/>
        </w:rPr>
        <w:t>[</w:t>
      </w:r>
      <w:r w:rsidRPr="006807EB">
        <w:rPr>
          <w:i/>
          <w:iCs/>
          <w:color w:val="FF0000"/>
        </w:rPr>
        <w:t>court</w:t>
      </w:r>
      <w:r w:rsidR="006807EB" w:rsidRPr="006807EB">
        <w:rPr>
          <w:i/>
          <w:iCs/>
          <w:color w:val="FF0000"/>
        </w:rPr>
        <w:t xml:space="preserve"> name</w:t>
      </w:r>
      <w:r w:rsidRPr="000635F1">
        <w:rPr>
          <w:color w:val="FF0000"/>
        </w:rPr>
        <w:t>]</w:t>
      </w:r>
      <w:r>
        <w:t xml:space="preserve"> at </w:t>
      </w:r>
      <w:r w:rsidRPr="000635F1">
        <w:rPr>
          <w:color w:val="FF0000"/>
        </w:rPr>
        <w:t>[</w:t>
      </w:r>
      <w:r w:rsidRPr="006807EB">
        <w:rPr>
          <w:i/>
          <w:iCs/>
          <w:color w:val="FF0000"/>
        </w:rPr>
        <w:t>time</w:t>
      </w:r>
      <w:r w:rsidRPr="000635F1">
        <w:rPr>
          <w:color w:val="FF0000"/>
        </w:rPr>
        <w:t>]</w:t>
      </w:r>
      <w:r>
        <w:t xml:space="preserve"> on </w:t>
      </w:r>
      <w:r w:rsidRPr="000635F1">
        <w:rPr>
          <w:color w:val="FF0000"/>
        </w:rPr>
        <w:t>[</w:t>
      </w:r>
      <w:r w:rsidRPr="006807EB">
        <w:rPr>
          <w:i/>
          <w:iCs/>
          <w:color w:val="FF0000"/>
        </w:rPr>
        <w:t>date</w:t>
      </w:r>
      <w:r w:rsidRPr="000635F1">
        <w:rPr>
          <w:color w:val="FF0000"/>
        </w:rPr>
        <w:t>]</w:t>
      </w:r>
      <w:r>
        <w:t xml:space="preserve"> before </w:t>
      </w:r>
      <w:r w:rsidRPr="000635F1">
        <w:rPr>
          <w:color w:val="FF0000"/>
        </w:rPr>
        <w:t>[</w:t>
      </w:r>
      <w:r w:rsidR="006807EB" w:rsidRPr="006807EB">
        <w:rPr>
          <w:i/>
          <w:iCs/>
          <w:color w:val="FF0000"/>
        </w:rPr>
        <w:t xml:space="preserve">name of </w:t>
      </w:r>
      <w:r w:rsidRPr="006807EB">
        <w:rPr>
          <w:i/>
          <w:iCs/>
          <w:color w:val="FF0000"/>
        </w:rPr>
        <w:t>judge</w:t>
      </w:r>
      <w:r w:rsidRPr="000635F1">
        <w:rPr>
          <w:color w:val="FF0000"/>
        </w:rPr>
        <w:t>]</w:t>
      </w:r>
      <w:r>
        <w:t xml:space="preserve"> allowing </w:t>
      </w:r>
      <w:r w:rsidRPr="000635F1">
        <w:rPr>
          <w:color w:val="FF0000"/>
        </w:rPr>
        <w:t>[</w:t>
      </w:r>
      <w:r w:rsidR="006807EB">
        <w:rPr>
          <w:i/>
          <w:iCs/>
          <w:color w:val="FF0000"/>
        </w:rPr>
        <w:t>number</w:t>
      </w:r>
      <w:r w:rsidRPr="000635F1">
        <w:rPr>
          <w:color w:val="FF0000"/>
        </w:rPr>
        <w:t>]</w:t>
      </w:r>
      <w:r w:rsidR="006807EB" w:rsidRPr="006807EB">
        <w:t xml:space="preserve"> hours</w:t>
      </w:r>
      <w:r w:rsidRPr="006807EB">
        <w:t>.</w:t>
      </w:r>
      <w:r>
        <w:t xml:space="preserve"> The parties and advocates shall attend 1 hour prior to the listed time for pre-hearing discussions.</w:t>
      </w:r>
    </w:p>
    <w:p w14:paraId="2E7440A4" w14:textId="3CE0A46D" w:rsidR="001E6384" w:rsidRDefault="001E6384" w:rsidP="005108B8"/>
    <w:p w14:paraId="1110C311" w14:textId="2EE5D0E7" w:rsidR="001E6384" w:rsidRDefault="001E6384" w:rsidP="005108B8">
      <w:pPr>
        <w:numPr>
          <w:ilvl w:val="0"/>
          <w:numId w:val="5"/>
        </w:numPr>
        <w:tabs>
          <w:tab w:val="num" w:pos="567"/>
        </w:tabs>
        <w:ind w:left="567" w:hanging="567"/>
      </w:pPr>
      <w:r>
        <w:t>The child</w:t>
      </w:r>
      <w:r w:rsidRPr="000635F1">
        <w:rPr>
          <w:color w:val="FF0000"/>
        </w:rPr>
        <w:t>[ren]</w:t>
      </w:r>
      <w:r>
        <w:t xml:space="preserve">’s </w:t>
      </w:r>
      <w:r w:rsidRPr="00CF4959">
        <w:rPr>
          <w:rFonts w:eastAsia="Calibri"/>
        </w:rPr>
        <w:t>solicitor</w:t>
      </w:r>
      <w:r>
        <w:t xml:space="preserve"> shall arrange an advocates’ meeting not later than 2 working days before the next hearing which shall be attended by the advocates who will appear at the case management hearing.</w:t>
      </w:r>
    </w:p>
    <w:p w14:paraId="61460D9E" w14:textId="368C47B4" w:rsidR="00310610" w:rsidRDefault="00310610" w:rsidP="005108B8"/>
    <w:p w14:paraId="3EA7A439" w14:textId="006178DE" w:rsidR="00746219" w:rsidRDefault="00746219" w:rsidP="005108B8">
      <w:pPr>
        <w:pStyle w:val="Heading2"/>
      </w:pPr>
      <w:r>
        <w:t>Allocation</w:t>
      </w:r>
    </w:p>
    <w:p w14:paraId="36667E24" w14:textId="418C0822" w:rsidR="00746219" w:rsidRPr="00746219" w:rsidRDefault="00746219" w:rsidP="005108B8">
      <w:pPr>
        <w:numPr>
          <w:ilvl w:val="0"/>
          <w:numId w:val="5"/>
        </w:numPr>
        <w:tabs>
          <w:tab w:val="num" w:pos="567"/>
        </w:tabs>
        <w:ind w:left="567" w:hanging="567"/>
      </w:pPr>
      <w:r>
        <w:t xml:space="preserve">The proceedings are </w:t>
      </w:r>
      <w:r w:rsidRPr="00CF4959">
        <w:rPr>
          <w:rFonts w:eastAsia="Calibri"/>
        </w:rPr>
        <w:t>allocated</w:t>
      </w:r>
      <w:r>
        <w:t xml:space="preserve"> for case management to </w:t>
      </w:r>
      <w:r w:rsidRPr="000635F1">
        <w:rPr>
          <w:color w:val="FF0000"/>
        </w:rPr>
        <w:t>[</w:t>
      </w:r>
      <w:r w:rsidR="006807EB" w:rsidRPr="006807EB">
        <w:rPr>
          <w:i/>
          <w:iCs/>
          <w:color w:val="FF0000"/>
        </w:rPr>
        <w:t xml:space="preserve">name of </w:t>
      </w:r>
      <w:r w:rsidRPr="006807EB">
        <w:rPr>
          <w:i/>
          <w:iCs/>
          <w:color w:val="FF0000"/>
        </w:rPr>
        <w:t>judge</w:t>
      </w:r>
      <w:r w:rsidRPr="000635F1">
        <w:rPr>
          <w:color w:val="FF0000"/>
        </w:rPr>
        <w:t>]</w:t>
      </w:r>
      <w:r>
        <w:t>.</w:t>
      </w:r>
    </w:p>
    <w:p w14:paraId="72476F73" w14:textId="77777777" w:rsidR="00746219" w:rsidRDefault="00746219" w:rsidP="005108B8"/>
    <w:p w14:paraId="6164863D" w14:textId="77777777" w:rsidR="00DF7D79" w:rsidRPr="00A50084" w:rsidRDefault="00DF7D79" w:rsidP="005108B8">
      <w:pPr>
        <w:pStyle w:val="Heading2"/>
      </w:pPr>
      <w:bookmarkStart w:id="1" w:name="_Toc105098504"/>
      <w:r>
        <w:t>Parents’ response</w:t>
      </w:r>
      <w:bookmarkEnd w:id="1"/>
    </w:p>
    <w:p w14:paraId="687ECBFE" w14:textId="49CB4734" w:rsidR="00DF7D79" w:rsidRDefault="00DF7D79" w:rsidP="005108B8">
      <w:pPr>
        <w:numPr>
          <w:ilvl w:val="0"/>
          <w:numId w:val="5"/>
        </w:numPr>
        <w:tabs>
          <w:tab w:val="num" w:pos="567"/>
        </w:tabs>
        <w:ind w:left="567" w:hanging="567"/>
      </w:pPr>
      <w:r w:rsidRPr="000635F1">
        <w:rPr>
          <w:color w:val="FF0000"/>
        </w:rPr>
        <w:t>[</w:t>
      </w:r>
      <w:r w:rsidRPr="006807EB">
        <w:rPr>
          <w:i/>
          <w:iCs/>
          <w:color w:val="FF0000"/>
        </w:rPr>
        <w:t>Names</w:t>
      </w:r>
      <w:r w:rsidRPr="000635F1">
        <w:rPr>
          <w:color w:val="FF0000"/>
        </w:rPr>
        <w:t>]</w:t>
      </w:r>
      <w:r>
        <w:t xml:space="preserve"> </w:t>
      </w:r>
      <w:r w:rsidRPr="00CF4959">
        <w:rPr>
          <w:rFonts w:eastAsia="Calibri"/>
        </w:rPr>
        <w:t>shall</w:t>
      </w:r>
      <w:r>
        <w:t xml:space="preserve"> by 4.00pm on </w:t>
      </w:r>
      <w:r w:rsidRPr="000635F1">
        <w:rPr>
          <w:color w:val="FF0000"/>
        </w:rPr>
        <w:t>[</w:t>
      </w:r>
      <w:r w:rsidRPr="006807EB">
        <w:rPr>
          <w:i/>
          <w:iCs/>
          <w:color w:val="FF0000"/>
        </w:rPr>
        <w:t>date</w:t>
      </w:r>
      <w:r w:rsidRPr="000635F1">
        <w:rPr>
          <w:color w:val="FF0000"/>
        </w:rPr>
        <w:t>]</w:t>
      </w:r>
      <w:r>
        <w:t xml:space="preserve"> file at court and serve on the parties their Parent’s Response.</w:t>
      </w:r>
    </w:p>
    <w:p w14:paraId="1B505E2F" w14:textId="77777777" w:rsidR="00DF7D79" w:rsidRDefault="00DF7D79" w:rsidP="005108B8"/>
    <w:p w14:paraId="7539F542" w14:textId="3420CE81" w:rsidR="00DF7D79" w:rsidRDefault="00DF7D79" w:rsidP="005108B8">
      <w:pPr>
        <w:numPr>
          <w:ilvl w:val="0"/>
          <w:numId w:val="5"/>
        </w:numPr>
        <w:tabs>
          <w:tab w:val="num" w:pos="567"/>
        </w:tabs>
        <w:ind w:left="567" w:hanging="567"/>
      </w:pPr>
      <w:r>
        <w:t xml:space="preserve">The </w:t>
      </w:r>
      <w:r w:rsidRPr="00CF4959">
        <w:rPr>
          <w:rFonts w:eastAsia="Calibri"/>
        </w:rPr>
        <w:t>number</w:t>
      </w:r>
      <w:r>
        <w:t xml:space="preserve"> of alternative carers the parents are permitted to put forward are limited to a maximum of 3 per parent or 4 per child.</w:t>
      </w:r>
    </w:p>
    <w:p w14:paraId="4B82CA0E" w14:textId="77777777" w:rsidR="00DF7D79" w:rsidRDefault="00DF7D79" w:rsidP="005108B8"/>
    <w:p w14:paraId="738E5645" w14:textId="290B9AB6" w:rsidR="00DF7D79" w:rsidRDefault="00DF7D79" w:rsidP="005108B8">
      <w:pPr>
        <w:numPr>
          <w:ilvl w:val="0"/>
          <w:numId w:val="5"/>
        </w:numPr>
        <w:tabs>
          <w:tab w:val="num" w:pos="567"/>
        </w:tabs>
        <w:ind w:left="567" w:hanging="567"/>
      </w:pPr>
      <w:r>
        <w:t xml:space="preserve">If </w:t>
      </w:r>
      <w:r w:rsidRPr="000635F1">
        <w:rPr>
          <w:color w:val="FF0000"/>
        </w:rPr>
        <w:t>[</w:t>
      </w:r>
      <w:r w:rsidRPr="006807EB">
        <w:rPr>
          <w:i/>
          <w:iCs/>
          <w:color w:val="FF0000"/>
        </w:rPr>
        <w:t>name</w:t>
      </w:r>
      <w:r w:rsidRPr="000635F1">
        <w:rPr>
          <w:color w:val="FF0000"/>
        </w:rPr>
        <w:t>]</w:t>
      </w:r>
      <w:r>
        <w:t xml:space="preserve"> </w:t>
      </w:r>
      <w:r w:rsidRPr="00CF4959">
        <w:rPr>
          <w:rFonts w:eastAsia="Calibri"/>
        </w:rPr>
        <w:t>fails</w:t>
      </w:r>
      <w:r>
        <w:t xml:space="preserve"> to comply with paragraph </w:t>
      </w:r>
      <w:r w:rsidRPr="000635F1">
        <w:rPr>
          <w:color w:val="FF0000"/>
        </w:rPr>
        <w:t>[</w:t>
      </w:r>
      <w:r w:rsidRPr="006807EB">
        <w:rPr>
          <w:i/>
          <w:iCs/>
          <w:color w:val="FF0000"/>
        </w:rPr>
        <w:t>para number of parent’s response direction</w:t>
      </w:r>
      <w:r w:rsidRPr="000635F1">
        <w:rPr>
          <w:color w:val="FF0000"/>
        </w:rPr>
        <w:t>]</w:t>
      </w:r>
      <w:r>
        <w:t xml:space="preserve"> of this order they shall be deemed to accept the threshold allegations made by the local authority and to not be putting forward any alternative carers unless this paragraph is varied upon application.</w:t>
      </w:r>
    </w:p>
    <w:p w14:paraId="5B674891" w14:textId="77777777" w:rsidR="00BD18DF" w:rsidRDefault="00BD18DF" w:rsidP="005108B8"/>
    <w:p w14:paraId="4C8C472D" w14:textId="087AB930" w:rsidR="00BD18DF" w:rsidRDefault="00BD18DF" w:rsidP="005108B8">
      <w:pPr>
        <w:pStyle w:val="Heading2"/>
      </w:pPr>
      <w:r w:rsidRPr="00BD18DF">
        <w:t>Children’s guardian’s analysis</w:t>
      </w:r>
    </w:p>
    <w:p w14:paraId="671F260D" w14:textId="4719B881" w:rsidR="00337315" w:rsidRDefault="00337315" w:rsidP="005108B8">
      <w:pPr>
        <w:numPr>
          <w:ilvl w:val="0"/>
          <w:numId w:val="5"/>
        </w:numPr>
        <w:tabs>
          <w:tab w:val="num" w:pos="567"/>
        </w:tabs>
        <w:ind w:left="567" w:hanging="567"/>
      </w:pPr>
      <w:r>
        <w:t xml:space="preserve">A children’s </w:t>
      </w:r>
      <w:r w:rsidRPr="00CF4959">
        <w:rPr>
          <w:rFonts w:eastAsia="Calibri"/>
        </w:rPr>
        <w:t>guardian</w:t>
      </w:r>
      <w:r>
        <w:t xml:space="preserve"> shall be appointed for the children.</w:t>
      </w:r>
    </w:p>
    <w:p w14:paraId="40C80820" w14:textId="77777777" w:rsidR="00337315" w:rsidRPr="00337315" w:rsidRDefault="00337315" w:rsidP="005108B8"/>
    <w:p w14:paraId="3C937193" w14:textId="04CA421E" w:rsidR="00BD18DF" w:rsidRPr="00BD18DF" w:rsidRDefault="00BD18DF" w:rsidP="005108B8">
      <w:pPr>
        <w:numPr>
          <w:ilvl w:val="0"/>
          <w:numId w:val="5"/>
        </w:numPr>
        <w:tabs>
          <w:tab w:val="num" w:pos="567"/>
        </w:tabs>
        <w:ind w:left="567" w:hanging="567"/>
        <w:rPr>
          <w:bCs/>
        </w:rPr>
      </w:pPr>
      <w:r w:rsidRPr="00BD18DF">
        <w:rPr>
          <w:bCs/>
        </w:rPr>
        <w:t>The child</w:t>
      </w:r>
      <w:r w:rsidRPr="000635F1">
        <w:rPr>
          <w:bCs/>
          <w:color w:val="FF0000"/>
        </w:rPr>
        <w:t>[ren]</w:t>
      </w:r>
      <w:r w:rsidRPr="00BD18DF">
        <w:rPr>
          <w:bCs/>
        </w:rPr>
        <w:t xml:space="preserve">’s </w:t>
      </w:r>
      <w:r w:rsidRPr="00CF4959">
        <w:rPr>
          <w:rFonts w:eastAsia="Calibri"/>
        </w:rPr>
        <w:t>guardian</w:t>
      </w:r>
      <w:r w:rsidRPr="00BD18DF">
        <w:rPr>
          <w:bCs/>
        </w:rPr>
        <w:t xml:space="preserve"> must by 11.00am on </w:t>
      </w:r>
      <w:r w:rsidRPr="000635F1">
        <w:rPr>
          <w:bCs/>
          <w:color w:val="FF0000"/>
        </w:rPr>
        <w:t>[</w:t>
      </w:r>
      <w:r w:rsidRPr="006807EB">
        <w:rPr>
          <w:bCs/>
          <w:i/>
          <w:color w:val="FF0000"/>
        </w:rPr>
        <w:t>date</w:t>
      </w:r>
      <w:r w:rsidRPr="000635F1">
        <w:rPr>
          <w:bCs/>
          <w:color w:val="FF0000"/>
        </w:rPr>
        <w:t>]</w:t>
      </w:r>
      <w:r w:rsidRPr="00BD18DF">
        <w:rPr>
          <w:bCs/>
        </w:rPr>
        <w:t xml:space="preserve"> </w:t>
      </w:r>
      <w:r>
        <w:rPr>
          <w:bCs/>
        </w:rPr>
        <w:t>file at court and serve on the parties</w:t>
      </w:r>
      <w:r w:rsidRPr="00BD18DF">
        <w:rPr>
          <w:bCs/>
        </w:rPr>
        <w:t xml:space="preserve"> a case analysis</w:t>
      </w:r>
      <w:r>
        <w:rPr>
          <w:bCs/>
        </w:rPr>
        <w:t>.</w:t>
      </w:r>
    </w:p>
    <w:p w14:paraId="5834FF9A" w14:textId="77777777" w:rsidR="00BD18DF" w:rsidRDefault="00BD18DF" w:rsidP="005108B8"/>
    <w:p w14:paraId="364CD1F8" w14:textId="2457D28C" w:rsidR="00B73392" w:rsidRPr="00B73392" w:rsidRDefault="00B73392" w:rsidP="005108B8">
      <w:pPr>
        <w:pStyle w:val="Heading2"/>
      </w:pPr>
      <w:r w:rsidRPr="00B73392">
        <w:t>Disclosure</w:t>
      </w:r>
    </w:p>
    <w:p w14:paraId="53EAC227" w14:textId="310A6803" w:rsidR="00045A20" w:rsidRPr="00045A20" w:rsidRDefault="00045A20" w:rsidP="00045A20">
      <w:pPr>
        <w:numPr>
          <w:ilvl w:val="0"/>
          <w:numId w:val="5"/>
        </w:numPr>
        <w:tabs>
          <w:tab w:val="num" w:pos="567"/>
        </w:tabs>
        <w:ind w:left="567" w:hanging="567"/>
        <w:rPr>
          <w:lang w:val="en-US"/>
        </w:rPr>
      </w:pPr>
      <w:r w:rsidRPr="00045A20">
        <w:rPr>
          <w:lang w:val="en-US"/>
        </w:rPr>
        <w:lastRenderedPageBreak/>
        <w:t>In the event that the local authority has not already made a police protocol request pre-proceedings, it must make a</w:t>
      </w:r>
      <w:r>
        <w:rPr>
          <w:lang w:val="en-US"/>
        </w:rPr>
        <w:t>n Annex 1</w:t>
      </w:r>
      <w:r w:rsidRPr="00045A20">
        <w:rPr>
          <w:lang w:val="en-US"/>
        </w:rPr>
        <w:t xml:space="preserve"> request for any police disclosure it seeks within 7 days.</w:t>
      </w:r>
    </w:p>
    <w:p w14:paraId="09582122" w14:textId="77777777" w:rsidR="00045A20" w:rsidRDefault="00045A20" w:rsidP="007218D1"/>
    <w:p w14:paraId="6F0AFCA0" w14:textId="5027D520" w:rsidR="00B73392" w:rsidRPr="00B73392" w:rsidRDefault="00B73392" w:rsidP="005108B8">
      <w:pPr>
        <w:numPr>
          <w:ilvl w:val="0"/>
          <w:numId w:val="5"/>
        </w:numPr>
        <w:tabs>
          <w:tab w:val="num" w:pos="567"/>
        </w:tabs>
        <w:ind w:left="567" w:hanging="567"/>
      </w:pPr>
      <w:r w:rsidRPr="00B73392">
        <w:t xml:space="preserve">The parties </w:t>
      </w:r>
      <w:r w:rsidRPr="00CF4959">
        <w:rPr>
          <w:rFonts w:eastAsia="Calibri"/>
        </w:rPr>
        <w:t>must</w:t>
      </w:r>
      <w:r w:rsidRPr="00B73392">
        <w:t xml:space="preserve"> by 4.00pm on </w:t>
      </w:r>
      <w:r w:rsidRPr="000635F1">
        <w:rPr>
          <w:color w:val="FF0000"/>
        </w:rPr>
        <w:t>[</w:t>
      </w:r>
      <w:r w:rsidRPr="006807EB">
        <w:rPr>
          <w:i/>
          <w:color w:val="FF0000"/>
        </w:rPr>
        <w:t>date</w:t>
      </w:r>
      <w:r w:rsidRPr="000635F1">
        <w:rPr>
          <w:color w:val="FF0000"/>
        </w:rPr>
        <w:t>]</w:t>
      </w:r>
      <w:r w:rsidRPr="00B73392">
        <w:t xml:space="preserve"> serve any requests for disclosure on any third party (including </w:t>
      </w:r>
      <w:r w:rsidR="00045A20">
        <w:t>any agencies</w:t>
      </w:r>
      <w:r w:rsidRPr="00B73392">
        <w:t xml:space="preserve"> and any medical body).</w:t>
      </w:r>
    </w:p>
    <w:p w14:paraId="40A4207A" w14:textId="77777777" w:rsidR="00B73392" w:rsidRPr="00B73392" w:rsidRDefault="00B73392" w:rsidP="005108B8"/>
    <w:p w14:paraId="5141A310" w14:textId="23280C76" w:rsidR="00B73392" w:rsidRDefault="00B73392" w:rsidP="005108B8">
      <w:pPr>
        <w:numPr>
          <w:ilvl w:val="0"/>
          <w:numId w:val="5"/>
        </w:numPr>
        <w:tabs>
          <w:tab w:val="num" w:pos="567"/>
        </w:tabs>
        <w:ind w:left="567" w:hanging="567"/>
      </w:pPr>
      <w:r w:rsidRPr="00B73392">
        <w:t xml:space="preserve">Any party </w:t>
      </w:r>
      <w:r w:rsidRPr="00CF4959">
        <w:rPr>
          <w:rFonts w:eastAsia="Calibri"/>
        </w:rPr>
        <w:t>intending</w:t>
      </w:r>
      <w:r w:rsidRPr="00B73392">
        <w:t xml:space="preserve"> at the case management hearing to seek an order for disclosure </w:t>
      </w:r>
      <w:r w:rsidR="00045A20">
        <w:t>from</w:t>
      </w:r>
      <w:r w:rsidR="00045A20" w:rsidRPr="00B73392">
        <w:t xml:space="preserve"> </w:t>
      </w:r>
      <w:r w:rsidRPr="00B73392">
        <w:t xml:space="preserve">a third party shall give written notice of the application with a copy of this order to the third party by </w:t>
      </w:r>
      <w:r w:rsidRPr="000635F1">
        <w:rPr>
          <w:color w:val="FF0000"/>
        </w:rPr>
        <w:t>[</w:t>
      </w:r>
      <w:r w:rsidRPr="006807EB">
        <w:rPr>
          <w:i/>
          <w:color w:val="FF0000"/>
        </w:rPr>
        <w:t>date</w:t>
      </w:r>
      <w:r w:rsidRPr="000635F1">
        <w:rPr>
          <w:color w:val="FF0000"/>
        </w:rPr>
        <w:t>]</w:t>
      </w:r>
      <w:r w:rsidRPr="00B73392">
        <w:t>.</w:t>
      </w:r>
    </w:p>
    <w:p w14:paraId="5E197CA5" w14:textId="77777777" w:rsidR="00B73392" w:rsidRDefault="00B73392" w:rsidP="005108B8"/>
    <w:p w14:paraId="1009BED1" w14:textId="77777777" w:rsidR="00B73392" w:rsidRDefault="00B73392" w:rsidP="005108B8">
      <w:pPr>
        <w:numPr>
          <w:ilvl w:val="0"/>
          <w:numId w:val="5"/>
        </w:numPr>
        <w:tabs>
          <w:tab w:val="num" w:pos="567"/>
        </w:tabs>
        <w:ind w:left="567" w:hanging="567"/>
      </w:pPr>
      <w:r w:rsidRPr="00B73392">
        <w:t xml:space="preserve">Any </w:t>
      </w:r>
      <w:proofErr w:type="gramStart"/>
      <w:r w:rsidRPr="00B73392">
        <w:t>third party</w:t>
      </w:r>
      <w:proofErr w:type="gramEnd"/>
      <w:r w:rsidRPr="00B73392">
        <w:t xml:space="preserve"> </w:t>
      </w:r>
      <w:r w:rsidRPr="00CF4959">
        <w:rPr>
          <w:rFonts w:eastAsia="Calibri"/>
        </w:rPr>
        <w:t>objecting</w:t>
      </w:r>
      <w:r w:rsidRPr="00B73392">
        <w:t xml:space="preserve"> to the disclosure sought is directed either to attend the case management hearing to explain the objection or make written representations.</w:t>
      </w:r>
    </w:p>
    <w:p w14:paraId="60EA1C2F" w14:textId="77777777" w:rsidR="00B73392" w:rsidRDefault="00B73392" w:rsidP="005108B8"/>
    <w:p w14:paraId="4A040D07" w14:textId="1FA4CAEE" w:rsidR="00B73392" w:rsidRPr="00B73392" w:rsidRDefault="00B73392" w:rsidP="005108B8">
      <w:pPr>
        <w:numPr>
          <w:ilvl w:val="0"/>
          <w:numId w:val="5"/>
        </w:numPr>
        <w:tabs>
          <w:tab w:val="num" w:pos="567"/>
        </w:tabs>
        <w:ind w:left="567" w:hanging="567"/>
      </w:pPr>
      <w:r w:rsidRPr="00B73392">
        <w:t xml:space="preserve">Any disclosure </w:t>
      </w:r>
      <w:r w:rsidRPr="00CF4959">
        <w:rPr>
          <w:rFonts w:eastAsia="Calibri"/>
        </w:rPr>
        <w:t>made</w:t>
      </w:r>
      <w:r w:rsidRPr="00B73392">
        <w:t xml:space="preserve"> in these proceeding is confidential and may not be disclosed to any third party without the court’s permission.</w:t>
      </w:r>
    </w:p>
    <w:p w14:paraId="1874B364" w14:textId="77777777" w:rsidR="00B73392" w:rsidRPr="00B73392" w:rsidRDefault="00B73392" w:rsidP="005108B8"/>
    <w:p w14:paraId="5012C1BE" w14:textId="77777777" w:rsidR="00B73392" w:rsidRPr="00B73392" w:rsidRDefault="00B73392" w:rsidP="005108B8">
      <w:pPr>
        <w:pStyle w:val="Heading2"/>
      </w:pPr>
      <w:r w:rsidRPr="00B73392">
        <w:t>Experts</w:t>
      </w:r>
    </w:p>
    <w:p w14:paraId="7A9F7B9F" w14:textId="10EEA64F" w:rsidR="00B73392" w:rsidRPr="00B73392" w:rsidRDefault="00B73392" w:rsidP="005108B8">
      <w:pPr>
        <w:numPr>
          <w:ilvl w:val="0"/>
          <w:numId w:val="5"/>
        </w:numPr>
        <w:tabs>
          <w:tab w:val="num" w:pos="567"/>
        </w:tabs>
        <w:ind w:left="567" w:hanging="567"/>
      </w:pPr>
      <w:r w:rsidRPr="00B73392">
        <w:t xml:space="preserve">Any party </w:t>
      </w:r>
      <w:r w:rsidRPr="00CF4959">
        <w:rPr>
          <w:rFonts w:eastAsia="Calibri"/>
        </w:rPr>
        <w:t>intending</w:t>
      </w:r>
      <w:r w:rsidRPr="00B73392">
        <w:t xml:space="preserve"> to seek permission to instruct an expert must </w:t>
      </w:r>
      <w:r w:rsidR="00D91ABE">
        <w:t>make such</w:t>
      </w:r>
      <w:r w:rsidRPr="00B73392">
        <w:t xml:space="preserve"> application no</w:t>
      </w:r>
      <w:r w:rsidR="00D91ABE">
        <w:t>t</w:t>
      </w:r>
      <w:r w:rsidRPr="00B73392">
        <w:t xml:space="preserve"> later than </w:t>
      </w:r>
      <w:r w:rsidRPr="000635F1">
        <w:rPr>
          <w:color w:val="FF0000"/>
        </w:rPr>
        <w:t>[</w:t>
      </w:r>
      <w:r w:rsidRPr="006807EB">
        <w:rPr>
          <w:i/>
          <w:color w:val="FF0000"/>
        </w:rPr>
        <w:t>date</w:t>
      </w:r>
      <w:r w:rsidRPr="000635F1">
        <w:rPr>
          <w:color w:val="FF0000"/>
        </w:rPr>
        <w:t>]</w:t>
      </w:r>
      <w:r w:rsidRPr="00B73392">
        <w:t xml:space="preserve"> and must comply with the requirements of FPR 25 and PD 25C.</w:t>
      </w:r>
    </w:p>
    <w:p w14:paraId="59321005" w14:textId="77777777" w:rsidR="00B73392" w:rsidRDefault="00B73392" w:rsidP="005108B8"/>
    <w:p w14:paraId="00D458A4" w14:textId="77777777" w:rsidR="009C242B" w:rsidRDefault="009C242B" w:rsidP="005108B8">
      <w:pPr>
        <w:pStyle w:val="Heading2"/>
      </w:pPr>
      <w:r w:rsidRPr="009C242B">
        <w:t>Residential assessment</w:t>
      </w:r>
    </w:p>
    <w:p w14:paraId="0A1DB815" w14:textId="0A6B706F" w:rsidR="009C242B" w:rsidRPr="008A6E44" w:rsidRDefault="009C242B" w:rsidP="005108B8">
      <w:pPr>
        <w:numPr>
          <w:ilvl w:val="0"/>
          <w:numId w:val="5"/>
        </w:numPr>
        <w:tabs>
          <w:tab w:val="num" w:pos="567"/>
        </w:tabs>
        <w:ind w:left="567" w:hanging="567"/>
        <w:rPr>
          <w:b/>
        </w:rPr>
      </w:pPr>
      <w:r w:rsidRPr="009C242B">
        <w:t xml:space="preserve">Any party proposing a </w:t>
      </w:r>
      <w:r w:rsidRPr="00CF4959">
        <w:rPr>
          <w:rFonts w:eastAsia="Calibri"/>
        </w:rPr>
        <w:t>residential</w:t>
      </w:r>
      <w:r w:rsidRPr="009C242B">
        <w:t xml:space="preserve"> assessment may disclose the case papers to any proposed provider for the purpose of viability assessments and must by </w:t>
      </w:r>
      <w:r>
        <w:t>4.00pm on</w:t>
      </w:r>
      <w:r w:rsidRPr="009C242B">
        <w:t xml:space="preserve"> </w:t>
      </w:r>
      <w:r w:rsidRPr="000635F1">
        <w:rPr>
          <w:color w:val="FF0000"/>
        </w:rPr>
        <w:t>[</w:t>
      </w:r>
      <w:r w:rsidRPr="006807EB">
        <w:rPr>
          <w:i/>
          <w:color w:val="FF0000"/>
        </w:rPr>
        <w:t>date</w:t>
      </w:r>
      <w:r w:rsidRPr="000635F1">
        <w:rPr>
          <w:color w:val="FF0000"/>
        </w:rPr>
        <w:t>]</w:t>
      </w:r>
      <w:r w:rsidRPr="009C242B">
        <w:t xml:space="preserve"> </w:t>
      </w:r>
      <w:r>
        <w:t>file at</w:t>
      </w:r>
      <w:r w:rsidRPr="009C242B">
        <w:t xml:space="preserve"> court and </w:t>
      </w:r>
      <w:r>
        <w:t>serve on the</w:t>
      </w:r>
      <w:r w:rsidRPr="009C242B">
        <w:t xml:space="preserve"> </w:t>
      </w:r>
      <w:proofErr w:type="gramStart"/>
      <w:r w:rsidRPr="009C242B">
        <w:t>parties</w:t>
      </w:r>
      <w:proofErr w:type="gramEnd"/>
      <w:r w:rsidRPr="009C242B">
        <w:t xml:space="preserve"> details of any proposed providers and copies of any viability assessments received.</w:t>
      </w:r>
    </w:p>
    <w:p w14:paraId="56C516BC" w14:textId="6205FDEA" w:rsidR="008A6E44" w:rsidRDefault="008A6E44" w:rsidP="005108B8"/>
    <w:p w14:paraId="41E44E6E" w14:textId="77777777" w:rsidR="008A6E44" w:rsidRPr="008A6E44" w:rsidRDefault="008A6E44" w:rsidP="005108B8">
      <w:pPr>
        <w:pStyle w:val="Heading2"/>
      </w:pPr>
      <w:r w:rsidRPr="008A6E44">
        <w:t>Family Group Conference</w:t>
      </w:r>
    </w:p>
    <w:p w14:paraId="588D4B12" w14:textId="77C6BF1E" w:rsidR="00B91409" w:rsidRDefault="008A6E44" w:rsidP="005108B8">
      <w:pPr>
        <w:numPr>
          <w:ilvl w:val="0"/>
          <w:numId w:val="5"/>
        </w:numPr>
        <w:tabs>
          <w:tab w:val="num" w:pos="567"/>
        </w:tabs>
        <w:ind w:left="567" w:hanging="567"/>
      </w:pPr>
      <w:r w:rsidRPr="008A6E44">
        <w:t xml:space="preserve">The Local Authority </w:t>
      </w:r>
      <w:r w:rsidRPr="00CF4959">
        <w:rPr>
          <w:rFonts w:eastAsia="Calibri"/>
        </w:rPr>
        <w:t>must</w:t>
      </w:r>
      <w:r w:rsidRPr="008A6E44">
        <w:t xml:space="preserve">, by no later than 2 working days before the case management hearing, file </w:t>
      </w:r>
      <w:r w:rsidR="000F1EE1">
        <w:t xml:space="preserve">at court and serve on the parties </w:t>
      </w:r>
      <w:r w:rsidRPr="008A6E44">
        <w:t>either:</w:t>
      </w:r>
    </w:p>
    <w:p w14:paraId="4AA1F0A5" w14:textId="104595B7" w:rsidR="008A6E44" w:rsidRPr="008A6E44" w:rsidRDefault="008A6E44" w:rsidP="005108B8">
      <w:pPr>
        <w:numPr>
          <w:ilvl w:val="1"/>
          <w:numId w:val="5"/>
        </w:numPr>
        <w:tabs>
          <w:tab w:val="num" w:pos="1134"/>
        </w:tabs>
        <w:ind w:left="1134" w:hanging="567"/>
      </w:pPr>
      <w:r w:rsidRPr="007F50AF">
        <w:rPr>
          <w:rFonts w:eastAsia="Times New Roman"/>
          <w:lang w:eastAsia="en-GB"/>
        </w:rPr>
        <w:t>minutes</w:t>
      </w:r>
      <w:r w:rsidRPr="008A6E44">
        <w:t xml:space="preserve"> of any family group conference that has already taken place; or </w:t>
      </w:r>
    </w:p>
    <w:p w14:paraId="4199CC2C" w14:textId="116A01F4" w:rsidR="008A6E44" w:rsidRPr="008A6E44" w:rsidRDefault="008A6E44" w:rsidP="005108B8">
      <w:pPr>
        <w:numPr>
          <w:ilvl w:val="1"/>
          <w:numId w:val="5"/>
        </w:numPr>
        <w:tabs>
          <w:tab w:val="num" w:pos="1134"/>
        </w:tabs>
        <w:ind w:left="1134" w:hanging="567"/>
      </w:pPr>
      <w:r w:rsidRPr="008A6E44">
        <w:t xml:space="preserve">the </w:t>
      </w:r>
      <w:r w:rsidRPr="007F50AF">
        <w:rPr>
          <w:rFonts w:eastAsia="Times New Roman"/>
          <w:lang w:eastAsia="en-GB"/>
        </w:rPr>
        <w:t>date</w:t>
      </w:r>
      <w:r w:rsidRPr="008A6E44">
        <w:t xml:space="preserve"> fixed for the family group conference; or</w:t>
      </w:r>
    </w:p>
    <w:p w14:paraId="443A92D8" w14:textId="77777777" w:rsidR="008A6E44" w:rsidRPr="008A6E44" w:rsidRDefault="008A6E44" w:rsidP="005108B8">
      <w:pPr>
        <w:numPr>
          <w:ilvl w:val="1"/>
          <w:numId w:val="5"/>
        </w:numPr>
        <w:tabs>
          <w:tab w:val="num" w:pos="1134"/>
        </w:tabs>
        <w:ind w:left="1134" w:hanging="567"/>
      </w:pPr>
      <w:r w:rsidRPr="008A6E44">
        <w:t>if no date has been fixed, the reason why not.</w:t>
      </w:r>
    </w:p>
    <w:p w14:paraId="1AEAEF20" w14:textId="60DDA754" w:rsidR="008A6E44" w:rsidRDefault="008A6E44" w:rsidP="005108B8"/>
    <w:p w14:paraId="7D596AEC" w14:textId="77777777" w:rsidR="00BD18DF" w:rsidRPr="00BD18DF" w:rsidRDefault="00BD18DF" w:rsidP="005108B8">
      <w:pPr>
        <w:pStyle w:val="Heading2"/>
      </w:pPr>
      <w:r w:rsidRPr="00BD18DF">
        <w:t>Case summary and draft CMO</w:t>
      </w:r>
    </w:p>
    <w:p w14:paraId="6A67E46E" w14:textId="3AD5DBD2" w:rsidR="00BD18DF" w:rsidRPr="00BD18DF" w:rsidRDefault="00BD18DF" w:rsidP="005108B8">
      <w:pPr>
        <w:numPr>
          <w:ilvl w:val="0"/>
          <w:numId w:val="5"/>
        </w:numPr>
        <w:tabs>
          <w:tab w:val="num" w:pos="567"/>
        </w:tabs>
        <w:ind w:left="567" w:hanging="567"/>
        <w:rPr>
          <w:bCs/>
        </w:rPr>
      </w:pPr>
      <w:r w:rsidRPr="00BD18DF">
        <w:rPr>
          <w:bCs/>
        </w:rPr>
        <w:t xml:space="preserve">The local authority must by 11.00am on </w:t>
      </w:r>
      <w:r w:rsidRPr="000635F1">
        <w:rPr>
          <w:bCs/>
          <w:color w:val="FF0000"/>
        </w:rPr>
        <w:t>[</w:t>
      </w:r>
      <w:r w:rsidRPr="006807EB">
        <w:rPr>
          <w:bCs/>
          <w:i/>
          <w:color w:val="FF0000"/>
        </w:rPr>
        <w:t>date</w:t>
      </w:r>
      <w:r w:rsidRPr="000635F1">
        <w:rPr>
          <w:bCs/>
          <w:color w:val="FF0000"/>
        </w:rPr>
        <w:t>]</w:t>
      </w:r>
      <w:r w:rsidRPr="00BD18DF">
        <w:rPr>
          <w:bCs/>
        </w:rPr>
        <w:t xml:space="preserve"> </w:t>
      </w:r>
      <w:r>
        <w:rPr>
          <w:bCs/>
        </w:rPr>
        <w:t>file at court and serve on the parties a</w:t>
      </w:r>
      <w:r w:rsidRPr="00BD18DF">
        <w:rPr>
          <w:bCs/>
        </w:rPr>
        <w:t xml:space="preserve"> case summary and draft case management order.</w:t>
      </w:r>
    </w:p>
    <w:p w14:paraId="513A7BFA" w14:textId="77777777" w:rsidR="00BD18DF" w:rsidRPr="00DE1E62" w:rsidRDefault="00BD18DF" w:rsidP="005108B8"/>
    <w:p w14:paraId="4BB30BF2" w14:textId="77777777" w:rsidR="00BD18DF" w:rsidRPr="00DE1E62" w:rsidRDefault="00BD18DF" w:rsidP="005108B8">
      <w:pPr>
        <w:pStyle w:val="Heading2"/>
      </w:pPr>
      <w:r w:rsidRPr="00DE1E62">
        <w:t xml:space="preserve">Bundles </w:t>
      </w:r>
    </w:p>
    <w:p w14:paraId="23BB26F2" w14:textId="77777777" w:rsidR="00E92630" w:rsidRDefault="00BD18DF" w:rsidP="005108B8">
      <w:pPr>
        <w:numPr>
          <w:ilvl w:val="0"/>
          <w:numId w:val="5"/>
        </w:numPr>
        <w:tabs>
          <w:tab w:val="num" w:pos="567"/>
        </w:tabs>
        <w:ind w:left="567" w:hanging="567"/>
        <w:rPr>
          <w:bCs/>
        </w:rPr>
      </w:pPr>
      <w:r w:rsidRPr="00BD18DF">
        <w:rPr>
          <w:bCs/>
        </w:rPr>
        <w:t xml:space="preserve">The local </w:t>
      </w:r>
      <w:r w:rsidRPr="00CF4959">
        <w:rPr>
          <w:rFonts w:eastAsia="Calibri"/>
        </w:rPr>
        <w:t>authority</w:t>
      </w:r>
      <w:r w:rsidRPr="00BD18DF">
        <w:rPr>
          <w:bCs/>
        </w:rPr>
        <w:t xml:space="preserve"> must by 11.00am on </w:t>
      </w:r>
      <w:r w:rsidRPr="000635F1">
        <w:rPr>
          <w:bCs/>
          <w:color w:val="FF0000"/>
        </w:rPr>
        <w:t>[</w:t>
      </w:r>
      <w:r w:rsidRPr="006807EB">
        <w:rPr>
          <w:bCs/>
          <w:i/>
          <w:color w:val="FF0000"/>
        </w:rPr>
        <w:t>date</w:t>
      </w:r>
      <w:r w:rsidRPr="000635F1">
        <w:rPr>
          <w:bCs/>
          <w:color w:val="FF0000"/>
        </w:rPr>
        <w:t>]</w:t>
      </w:r>
      <w:r w:rsidRPr="00BD18DF">
        <w:rPr>
          <w:bCs/>
        </w:rPr>
        <w:t xml:space="preserve"> lodge an agreed and paginated bundle to comply with PD 27A.</w:t>
      </w:r>
    </w:p>
    <w:p w14:paraId="53B69D30" w14:textId="77777777" w:rsidR="00E92630" w:rsidRDefault="00E92630" w:rsidP="005108B8"/>
    <w:p w14:paraId="6996A327" w14:textId="5DD1C670" w:rsidR="00BD18DF" w:rsidRPr="00E92630" w:rsidRDefault="00BD18DF" w:rsidP="005108B8">
      <w:pPr>
        <w:numPr>
          <w:ilvl w:val="0"/>
          <w:numId w:val="5"/>
        </w:numPr>
        <w:tabs>
          <w:tab w:val="num" w:pos="567"/>
        </w:tabs>
        <w:ind w:left="567" w:hanging="567"/>
        <w:rPr>
          <w:bCs/>
        </w:rPr>
      </w:pPr>
      <w:r w:rsidRPr="00E92630">
        <w:rPr>
          <w:bCs/>
        </w:rPr>
        <w:t xml:space="preserve">If the case </w:t>
      </w:r>
      <w:r w:rsidRPr="00CF4959">
        <w:rPr>
          <w:rFonts w:eastAsia="Calibri"/>
        </w:rPr>
        <w:t>management</w:t>
      </w:r>
      <w:r w:rsidRPr="00E92630">
        <w:rPr>
          <w:bCs/>
        </w:rPr>
        <w:t xml:space="preserve"> hearing is to be conducted by lay justices the local authority must lodge 4 copies of the bundle by </w:t>
      </w:r>
      <w:r w:rsidRPr="000635F1">
        <w:rPr>
          <w:bCs/>
          <w:color w:val="FF0000"/>
        </w:rPr>
        <w:t>[</w:t>
      </w:r>
      <w:r w:rsidRPr="006807EB">
        <w:rPr>
          <w:bCs/>
          <w:i/>
          <w:color w:val="FF0000"/>
        </w:rPr>
        <w:t>date</w:t>
      </w:r>
      <w:r w:rsidRPr="000635F1">
        <w:rPr>
          <w:bCs/>
          <w:color w:val="FF0000"/>
        </w:rPr>
        <w:t>]</w:t>
      </w:r>
      <w:r w:rsidRPr="00E92630">
        <w:rPr>
          <w:bCs/>
        </w:rPr>
        <w:t xml:space="preserve"> (or if time has been abridged, as soon as practicable).</w:t>
      </w:r>
    </w:p>
    <w:p w14:paraId="52FDFF2F" w14:textId="77777777" w:rsidR="00BD18DF" w:rsidRPr="00BD18DF" w:rsidRDefault="00BD18DF" w:rsidP="005108B8"/>
    <w:p w14:paraId="75339D1D" w14:textId="77777777" w:rsidR="00BD18DF" w:rsidRPr="00E92630" w:rsidRDefault="00BD18DF" w:rsidP="005108B8">
      <w:pPr>
        <w:pStyle w:val="Heading2"/>
      </w:pPr>
      <w:r w:rsidRPr="00E92630">
        <w:t>Forward planning</w:t>
      </w:r>
    </w:p>
    <w:p w14:paraId="326937AE" w14:textId="4D6C0F05" w:rsidR="00BD18DF" w:rsidRPr="00BD18DF" w:rsidRDefault="00BD18DF" w:rsidP="005108B8">
      <w:pPr>
        <w:numPr>
          <w:ilvl w:val="0"/>
          <w:numId w:val="5"/>
        </w:numPr>
        <w:tabs>
          <w:tab w:val="num" w:pos="567"/>
        </w:tabs>
        <w:ind w:left="567" w:hanging="567"/>
        <w:rPr>
          <w:bCs/>
        </w:rPr>
      </w:pPr>
      <w:r w:rsidRPr="00BD18DF">
        <w:rPr>
          <w:bCs/>
        </w:rPr>
        <w:lastRenderedPageBreak/>
        <w:t xml:space="preserve">The local </w:t>
      </w:r>
      <w:r w:rsidRPr="00CF4959">
        <w:rPr>
          <w:rFonts w:eastAsia="Calibri"/>
        </w:rPr>
        <w:t>authority</w:t>
      </w:r>
      <w:r w:rsidRPr="00BD18DF">
        <w:rPr>
          <w:bCs/>
        </w:rPr>
        <w:t xml:space="preserve"> must have available at the case management hearing information regarding any appropriate parallel planning including confirmation that preliminary paperwork has been completed and a request made for an adoption medical, the dates for panel medicals, panel meetings and the date when the matter will be considered by the agency decision maker.</w:t>
      </w:r>
    </w:p>
    <w:p w14:paraId="6F70B39B" w14:textId="4BFDBD69" w:rsidR="006A4F0B" w:rsidRDefault="006A4F0B" w:rsidP="005108B8"/>
    <w:p w14:paraId="6058310C" w14:textId="77777777" w:rsidR="006807EB" w:rsidRPr="006A4F0B" w:rsidRDefault="006807EB" w:rsidP="005108B8"/>
    <w:p w14:paraId="3207C72C" w14:textId="6D896BE9" w:rsidR="006A4F0B" w:rsidRDefault="006A4F0B" w:rsidP="005108B8">
      <w:r>
        <w:t xml:space="preserve">Dated </w:t>
      </w:r>
      <w:r w:rsidR="00DF7D79" w:rsidRPr="000635F1">
        <w:rPr>
          <w:color w:val="FF0000"/>
        </w:rPr>
        <w:t>[</w:t>
      </w:r>
      <w:r w:rsidR="006807EB" w:rsidRPr="006807EB">
        <w:rPr>
          <w:i/>
          <w:iCs/>
          <w:color w:val="FF0000"/>
        </w:rPr>
        <w:t>date</w:t>
      </w:r>
      <w:r w:rsidR="00DF7D79" w:rsidRPr="000635F1">
        <w:rPr>
          <w:color w:val="FF0000"/>
        </w:rPr>
        <w:t>]</w:t>
      </w:r>
    </w:p>
    <w:p w14:paraId="07AE7A4A" w14:textId="4B962859" w:rsidR="00A03506" w:rsidRDefault="00A03506" w:rsidP="005108B8"/>
    <w:p w14:paraId="5A96B266" w14:textId="6246EB9D" w:rsidR="00A03506" w:rsidRDefault="00A03506" w:rsidP="005108B8"/>
    <w:p w14:paraId="55C9C9D7" w14:textId="2C538080" w:rsidR="00A03506" w:rsidRDefault="00A03506" w:rsidP="005108B8">
      <w:pPr>
        <w:rPr>
          <w:b/>
          <w:bCs/>
        </w:rPr>
      </w:pPr>
      <w:r w:rsidRPr="00A03506">
        <w:rPr>
          <w:b/>
          <w:bCs/>
        </w:rPr>
        <w:t>ANNEX – ADDITIONAL ORDERS</w:t>
      </w:r>
    </w:p>
    <w:p w14:paraId="1A757BD4" w14:textId="5558EEF1" w:rsidR="00A03506" w:rsidRDefault="00A03506" w:rsidP="005108B8"/>
    <w:p w14:paraId="173CE8C3" w14:textId="163F1828" w:rsidR="004C45E6" w:rsidRDefault="004C45E6" w:rsidP="005108B8">
      <w:pPr>
        <w:pStyle w:val="Heading2"/>
      </w:pPr>
      <w:r w:rsidRPr="004C45E6">
        <w:t>Capacity</w:t>
      </w:r>
    </w:p>
    <w:p w14:paraId="7EACB85D" w14:textId="08F1CA28" w:rsidR="004C45E6" w:rsidRDefault="004C45E6" w:rsidP="005108B8">
      <w:pPr>
        <w:numPr>
          <w:ilvl w:val="0"/>
          <w:numId w:val="5"/>
        </w:numPr>
        <w:tabs>
          <w:tab w:val="num" w:pos="567"/>
        </w:tabs>
        <w:ind w:left="567" w:hanging="567"/>
      </w:pPr>
      <w:r>
        <w:t xml:space="preserve">It appearing there </w:t>
      </w:r>
      <w:r w:rsidRPr="00CF4959">
        <w:rPr>
          <w:rFonts w:eastAsia="Calibri"/>
        </w:rPr>
        <w:t>may</w:t>
      </w:r>
      <w:r>
        <w:t xml:space="preserve"> be an issue as </w:t>
      </w:r>
      <w:r w:rsidR="000C7449">
        <w:t xml:space="preserve">whether </w:t>
      </w:r>
      <w:r w:rsidR="000C7449" w:rsidRPr="000635F1">
        <w:rPr>
          <w:color w:val="FF0000"/>
        </w:rPr>
        <w:t>[</w:t>
      </w:r>
      <w:r w:rsidR="000C7449" w:rsidRPr="006807EB">
        <w:rPr>
          <w:i/>
          <w:iCs/>
          <w:color w:val="FF0000"/>
        </w:rPr>
        <w:t>name</w:t>
      </w:r>
      <w:r w:rsidR="000C7449" w:rsidRPr="000635F1">
        <w:rPr>
          <w:color w:val="FF0000"/>
        </w:rPr>
        <w:t>]</w:t>
      </w:r>
      <w:r w:rsidR="000C7449">
        <w:t xml:space="preserve"> lacks </w:t>
      </w:r>
      <w:r>
        <w:t>capacity</w:t>
      </w:r>
      <w:r w:rsidR="000C7449">
        <w:t xml:space="preserve"> (within the meaning of the Mental Capacity Act 2005) to conduct the proceedings</w:t>
      </w:r>
      <w:r>
        <w:t xml:space="preserve">, </w:t>
      </w:r>
      <w:r w:rsidRPr="000635F1">
        <w:rPr>
          <w:color w:val="FF0000"/>
        </w:rPr>
        <w:t>[</w:t>
      </w:r>
      <w:r w:rsidRPr="006807EB">
        <w:rPr>
          <w:i/>
          <w:iCs/>
          <w:color w:val="FF0000"/>
        </w:rPr>
        <w:t>name</w:t>
      </w:r>
      <w:r w:rsidRPr="000635F1">
        <w:rPr>
          <w:color w:val="FF0000"/>
        </w:rPr>
        <w:t>]</w:t>
      </w:r>
      <w:r>
        <w:t xml:space="preserve"> shall by 4.00pm on </w:t>
      </w:r>
      <w:r w:rsidRPr="000635F1">
        <w:rPr>
          <w:color w:val="FF0000"/>
        </w:rPr>
        <w:t>[</w:t>
      </w:r>
      <w:r w:rsidRPr="006807EB">
        <w:rPr>
          <w:i/>
          <w:iCs/>
          <w:color w:val="FF0000"/>
        </w:rPr>
        <w:t>date</w:t>
      </w:r>
      <w:r w:rsidRPr="000635F1">
        <w:rPr>
          <w:color w:val="FF0000"/>
        </w:rPr>
        <w:t>]</w:t>
      </w:r>
      <w:r>
        <w:t xml:space="preserve"> file at court and serve on the parties a report from </w:t>
      </w:r>
      <w:r w:rsidRPr="000635F1">
        <w:rPr>
          <w:color w:val="FF0000"/>
        </w:rPr>
        <w:t>[</w:t>
      </w:r>
      <w:r w:rsidRPr="006807EB">
        <w:rPr>
          <w:i/>
          <w:iCs/>
          <w:color w:val="FF0000"/>
        </w:rPr>
        <w:t>name of expert</w:t>
      </w:r>
      <w:r w:rsidRPr="000635F1">
        <w:rPr>
          <w:color w:val="FF0000"/>
        </w:rPr>
        <w:t>]</w:t>
      </w:r>
      <w:r>
        <w:t xml:space="preserve"> assessing their cognitive functioning and whether in the expert’s opinion </w:t>
      </w:r>
      <w:r w:rsidRPr="000635F1">
        <w:rPr>
          <w:color w:val="FF0000"/>
        </w:rPr>
        <w:t>[</w:t>
      </w:r>
      <w:r w:rsidRPr="006807EB">
        <w:rPr>
          <w:i/>
          <w:iCs/>
          <w:color w:val="FF0000"/>
        </w:rPr>
        <w:t>name</w:t>
      </w:r>
      <w:r w:rsidRPr="000635F1">
        <w:rPr>
          <w:color w:val="FF0000"/>
        </w:rPr>
        <w:t>]</w:t>
      </w:r>
      <w:r>
        <w:t xml:space="preserve"> has capacity</w:t>
      </w:r>
      <w:r w:rsidR="000C7449">
        <w:t xml:space="preserve"> to conduct proceedings</w:t>
      </w:r>
      <w:r>
        <w:t xml:space="preserve">; is competent to give evidence and if so any recommendations for measures required for them to give their best evidence; and has capacity to consent to placement for adoption or the making of a placement order. The cost of the report shall be paid by </w:t>
      </w:r>
      <w:r w:rsidRPr="000635F1">
        <w:rPr>
          <w:color w:val="FF0000"/>
        </w:rPr>
        <w:t xml:space="preserve">[the parties equally] </w:t>
      </w:r>
      <w:r w:rsidR="006807EB">
        <w:rPr>
          <w:color w:val="FF0000"/>
        </w:rPr>
        <w:t xml:space="preserve">/ </w:t>
      </w:r>
      <w:r w:rsidRPr="000635F1">
        <w:rPr>
          <w:color w:val="FF0000"/>
        </w:rPr>
        <w:t>[</w:t>
      </w:r>
      <w:r w:rsidRPr="006807EB">
        <w:rPr>
          <w:i/>
          <w:iCs/>
          <w:color w:val="FF0000"/>
        </w:rPr>
        <w:t>name</w:t>
      </w:r>
      <w:r w:rsidRPr="000635F1">
        <w:rPr>
          <w:color w:val="FF0000"/>
        </w:rPr>
        <w:t>]</w:t>
      </w:r>
      <w:r>
        <w:t>.</w:t>
      </w:r>
    </w:p>
    <w:p w14:paraId="4329C8BD" w14:textId="77777777" w:rsidR="004C45E6" w:rsidRDefault="004C45E6" w:rsidP="005108B8"/>
    <w:p w14:paraId="3506C55D" w14:textId="79B85D30" w:rsidR="004C45E6" w:rsidRDefault="004C45E6" w:rsidP="005108B8">
      <w:pPr>
        <w:numPr>
          <w:ilvl w:val="0"/>
          <w:numId w:val="5"/>
        </w:numPr>
        <w:tabs>
          <w:tab w:val="num" w:pos="567"/>
        </w:tabs>
        <w:ind w:left="567" w:hanging="567"/>
      </w:pPr>
      <w:r>
        <w:t xml:space="preserve">On </w:t>
      </w:r>
      <w:r w:rsidRPr="00CF4959">
        <w:rPr>
          <w:rFonts w:eastAsia="Calibri"/>
        </w:rPr>
        <w:t>receipt</w:t>
      </w:r>
      <w:r>
        <w:t xml:space="preserve"> of the expert evidence the parties may lodge a consent order providing for the appointment of a litigation friend for </w:t>
      </w:r>
      <w:r w:rsidRPr="000635F1">
        <w:rPr>
          <w:color w:val="FF0000"/>
        </w:rPr>
        <w:t>[</w:t>
      </w:r>
      <w:r w:rsidRPr="006807EB">
        <w:rPr>
          <w:i/>
          <w:iCs/>
          <w:color w:val="FF0000"/>
        </w:rPr>
        <w:t>name</w:t>
      </w:r>
      <w:r w:rsidRPr="000635F1">
        <w:rPr>
          <w:color w:val="FF0000"/>
        </w:rPr>
        <w:t>]</w:t>
      </w:r>
      <w:r>
        <w:t>.</w:t>
      </w:r>
    </w:p>
    <w:p w14:paraId="7EC71E61" w14:textId="77777777" w:rsidR="004C45E6" w:rsidRDefault="004C45E6" w:rsidP="005108B8"/>
    <w:p w14:paraId="30DBE403" w14:textId="545DC96C" w:rsidR="004C45E6" w:rsidRPr="002A6E15" w:rsidRDefault="004C45E6" w:rsidP="005108B8">
      <w:pPr>
        <w:numPr>
          <w:ilvl w:val="0"/>
          <w:numId w:val="5"/>
        </w:numPr>
        <w:tabs>
          <w:tab w:val="num" w:pos="567"/>
        </w:tabs>
        <w:ind w:left="567" w:hanging="567"/>
      </w:pPr>
      <w:r>
        <w:t xml:space="preserve">The </w:t>
      </w:r>
      <w:r w:rsidRPr="00CF4959">
        <w:rPr>
          <w:rFonts w:eastAsia="Calibri"/>
        </w:rPr>
        <w:t>court</w:t>
      </w:r>
      <w:r>
        <w:t xml:space="preserve"> will otherwise determine </w:t>
      </w:r>
      <w:r w:rsidRPr="000635F1">
        <w:rPr>
          <w:color w:val="FF0000"/>
        </w:rPr>
        <w:t>[</w:t>
      </w:r>
      <w:r w:rsidRPr="006807EB">
        <w:rPr>
          <w:i/>
          <w:iCs/>
          <w:color w:val="FF0000"/>
        </w:rPr>
        <w:t>name</w:t>
      </w:r>
      <w:r w:rsidRPr="000635F1">
        <w:rPr>
          <w:color w:val="FF0000"/>
        </w:rPr>
        <w:t>]</w:t>
      </w:r>
      <w:r>
        <w:t xml:space="preserve">’s capacity to </w:t>
      </w:r>
      <w:r w:rsidR="000C7449">
        <w:t>conduct the proceedings a</w:t>
      </w:r>
      <w:r>
        <w:t>t the case management hearing if the expert evidence is available by that date.</w:t>
      </w:r>
    </w:p>
    <w:p w14:paraId="35010877" w14:textId="77777777" w:rsidR="004C45E6" w:rsidRPr="004C45E6" w:rsidRDefault="004C45E6" w:rsidP="005108B8"/>
    <w:p w14:paraId="03AE8D1C" w14:textId="7F811CFF" w:rsidR="004C45E6" w:rsidRDefault="004C45E6" w:rsidP="005108B8">
      <w:pPr>
        <w:pStyle w:val="Heading2"/>
      </w:pPr>
      <w:r w:rsidRPr="004C45E6">
        <w:t>Interpreter/translation</w:t>
      </w:r>
    </w:p>
    <w:p w14:paraId="513CDE6F" w14:textId="77777777" w:rsidR="00426406" w:rsidRDefault="00426406" w:rsidP="005108B8">
      <w:pPr>
        <w:numPr>
          <w:ilvl w:val="0"/>
          <w:numId w:val="5"/>
        </w:numPr>
        <w:tabs>
          <w:tab w:val="num" w:pos="567"/>
        </w:tabs>
        <w:ind w:left="567" w:hanging="567"/>
      </w:pPr>
      <w:r>
        <w:t xml:space="preserve">The court must </w:t>
      </w:r>
      <w:r w:rsidRPr="00CF4959">
        <w:rPr>
          <w:rFonts w:eastAsia="Calibri"/>
        </w:rPr>
        <w:t>arrange</w:t>
      </w:r>
      <w:r>
        <w:t xml:space="preserve"> for </w:t>
      </w:r>
      <w:r w:rsidRPr="000635F1">
        <w:rPr>
          <w:color w:val="FF0000"/>
        </w:rPr>
        <w:t>[</w:t>
      </w:r>
      <w:r w:rsidRPr="006807EB">
        <w:rPr>
          <w:i/>
          <w:iCs/>
          <w:color w:val="FF0000"/>
        </w:rPr>
        <w:t>number</w:t>
      </w:r>
      <w:r w:rsidRPr="000635F1">
        <w:rPr>
          <w:color w:val="FF0000"/>
        </w:rPr>
        <w:t>]</w:t>
      </w:r>
      <w:r>
        <w:t xml:space="preserve"> interpreter</w:t>
      </w:r>
      <w:r w:rsidRPr="008A30B8">
        <w:rPr>
          <w:color w:val="FF0000"/>
        </w:rPr>
        <w:t>[s]</w:t>
      </w:r>
      <w:r>
        <w:t xml:space="preserve"> fluent in </w:t>
      </w:r>
      <w:r w:rsidRPr="008A30B8">
        <w:rPr>
          <w:color w:val="FF0000"/>
        </w:rPr>
        <w:t>[</w:t>
      </w:r>
      <w:r w:rsidRPr="006807EB">
        <w:rPr>
          <w:i/>
          <w:iCs/>
          <w:color w:val="FF0000"/>
        </w:rPr>
        <w:t>language and dialect</w:t>
      </w:r>
      <w:r w:rsidRPr="008A30B8">
        <w:rPr>
          <w:color w:val="FF0000"/>
        </w:rPr>
        <w:t>]</w:t>
      </w:r>
      <w:r>
        <w:t xml:space="preserve"> to attend all future hearings. The interpreter must attend 1 hour prior to the listed time.</w:t>
      </w:r>
    </w:p>
    <w:p w14:paraId="272E2038" w14:textId="77777777" w:rsidR="00426406" w:rsidRDefault="00426406" w:rsidP="005108B8"/>
    <w:p w14:paraId="043EFED4" w14:textId="4CAF2325" w:rsidR="00426406" w:rsidRDefault="00426406" w:rsidP="005108B8">
      <w:pPr>
        <w:numPr>
          <w:ilvl w:val="0"/>
          <w:numId w:val="5"/>
        </w:numPr>
        <w:tabs>
          <w:tab w:val="num" w:pos="567"/>
        </w:tabs>
        <w:ind w:left="567" w:hanging="567"/>
      </w:pPr>
      <w:r>
        <w:t xml:space="preserve">The court </w:t>
      </w:r>
      <w:r w:rsidRPr="00CF4959">
        <w:rPr>
          <w:rFonts w:eastAsia="Calibri"/>
        </w:rPr>
        <w:t>authorises</w:t>
      </w:r>
      <w:r>
        <w:t xml:space="preserve"> the use of interpreters by the solicitors for </w:t>
      </w:r>
      <w:r w:rsidRPr="008A30B8">
        <w:rPr>
          <w:color w:val="FF0000"/>
        </w:rPr>
        <w:t>[</w:t>
      </w:r>
      <w:r w:rsidRPr="006807EB">
        <w:rPr>
          <w:i/>
          <w:iCs/>
          <w:color w:val="FF0000"/>
        </w:rPr>
        <w:t>name</w:t>
      </w:r>
      <w:r w:rsidRPr="008A30B8">
        <w:rPr>
          <w:color w:val="FF0000"/>
        </w:rPr>
        <w:t>]</w:t>
      </w:r>
      <w:r>
        <w:t xml:space="preserve"> to enable them to take instructions. The cost of the interpreters must be paid by </w:t>
      </w:r>
      <w:r w:rsidRPr="008A30B8">
        <w:rPr>
          <w:color w:val="FF0000"/>
        </w:rPr>
        <w:t>[</w:t>
      </w:r>
      <w:r w:rsidRPr="006807EB">
        <w:rPr>
          <w:i/>
          <w:iCs/>
          <w:color w:val="FF0000"/>
        </w:rPr>
        <w:t>name</w:t>
      </w:r>
      <w:r w:rsidRPr="008A30B8">
        <w:rPr>
          <w:color w:val="FF0000"/>
        </w:rPr>
        <w:t>]</w:t>
      </w:r>
      <w:r>
        <w:t>.</w:t>
      </w:r>
    </w:p>
    <w:p w14:paraId="7FC2B01A" w14:textId="77777777" w:rsidR="00426406" w:rsidRPr="00426406" w:rsidRDefault="00426406" w:rsidP="005108B8"/>
    <w:p w14:paraId="73CC93FB" w14:textId="7F79F1D2" w:rsidR="004C45E6" w:rsidRPr="00426406" w:rsidRDefault="004C45E6" w:rsidP="005108B8">
      <w:pPr>
        <w:numPr>
          <w:ilvl w:val="0"/>
          <w:numId w:val="5"/>
        </w:numPr>
        <w:tabs>
          <w:tab w:val="num" w:pos="567"/>
        </w:tabs>
        <w:ind w:left="567" w:hanging="567"/>
      </w:pPr>
      <w:r w:rsidRPr="00426406">
        <w:t xml:space="preserve">If it has not </w:t>
      </w:r>
      <w:r w:rsidRPr="00CF4959">
        <w:rPr>
          <w:rFonts w:eastAsia="Calibri"/>
        </w:rPr>
        <w:t>already</w:t>
      </w:r>
      <w:r w:rsidRPr="00426406">
        <w:t xml:space="preserve"> done so the local authority must by 4.00pm on </w:t>
      </w:r>
      <w:r w:rsidRPr="008A30B8">
        <w:rPr>
          <w:color w:val="FF0000"/>
        </w:rPr>
        <w:t>[</w:t>
      </w:r>
      <w:r w:rsidRPr="006807EB">
        <w:rPr>
          <w:i/>
          <w:color w:val="FF0000"/>
        </w:rPr>
        <w:t>date</w:t>
      </w:r>
      <w:r w:rsidRPr="008A30B8">
        <w:rPr>
          <w:color w:val="FF0000"/>
        </w:rPr>
        <w:t>]</w:t>
      </w:r>
      <w:r w:rsidRPr="00426406">
        <w:t xml:space="preserve"> serve on </w:t>
      </w:r>
      <w:r w:rsidRPr="008A30B8">
        <w:rPr>
          <w:color w:val="FF0000"/>
        </w:rPr>
        <w:t>[</w:t>
      </w:r>
      <w:r w:rsidRPr="006807EB">
        <w:rPr>
          <w:i/>
          <w:color w:val="FF0000"/>
        </w:rPr>
        <w:t>name</w:t>
      </w:r>
      <w:r w:rsidRPr="008A30B8">
        <w:rPr>
          <w:color w:val="FF0000"/>
        </w:rPr>
        <w:t>]</w:t>
      </w:r>
      <w:r w:rsidRPr="00426406">
        <w:t xml:space="preserve"> translations into language</w:t>
      </w:r>
      <w:r w:rsidRPr="008A30B8">
        <w:rPr>
          <w:color w:val="FF0000"/>
        </w:rPr>
        <w:t>[s]</w:t>
      </w:r>
      <w:r w:rsidRPr="00426406">
        <w:t xml:space="preserve"> they will understand of the documents upon which the local authority relies to support any allegations made and which explain why the local authority seeks the order</w:t>
      </w:r>
      <w:r w:rsidRPr="008A30B8">
        <w:rPr>
          <w:color w:val="FF0000"/>
        </w:rPr>
        <w:t>[s]</w:t>
      </w:r>
      <w:r w:rsidRPr="00426406">
        <w:t xml:space="preserve"> it has applied for.</w:t>
      </w:r>
    </w:p>
    <w:p w14:paraId="0A55FE52" w14:textId="77777777" w:rsidR="004C45E6" w:rsidRPr="004C45E6" w:rsidRDefault="004C45E6" w:rsidP="005108B8"/>
    <w:p w14:paraId="200A4644" w14:textId="77777777" w:rsidR="004C45E6" w:rsidRPr="004C45E6" w:rsidRDefault="004C45E6" w:rsidP="005108B8">
      <w:pPr>
        <w:pStyle w:val="Heading2"/>
      </w:pPr>
      <w:r w:rsidRPr="004C45E6">
        <w:t>Joinder of father without parental responsibility</w:t>
      </w:r>
    </w:p>
    <w:p w14:paraId="44EFA6A4" w14:textId="77777777" w:rsidR="005469D6" w:rsidRDefault="004C45E6" w:rsidP="005108B8">
      <w:pPr>
        <w:numPr>
          <w:ilvl w:val="0"/>
          <w:numId w:val="5"/>
        </w:numPr>
        <w:tabs>
          <w:tab w:val="num" w:pos="567"/>
        </w:tabs>
        <w:ind w:left="567" w:hanging="567"/>
      </w:pPr>
      <w:r w:rsidRPr="008A30B8">
        <w:rPr>
          <w:color w:val="FF0000"/>
        </w:rPr>
        <w:t>[</w:t>
      </w:r>
      <w:r w:rsidRPr="006807EB">
        <w:rPr>
          <w:i/>
          <w:color w:val="FF0000"/>
        </w:rPr>
        <w:t>Name</w:t>
      </w:r>
      <w:r w:rsidRPr="008A30B8">
        <w:rPr>
          <w:color w:val="FF0000"/>
        </w:rPr>
        <w:t>]</w:t>
      </w:r>
      <w:r w:rsidRPr="004C45E6">
        <w:t xml:space="preserve"> is </w:t>
      </w:r>
      <w:r w:rsidRPr="00CF4959">
        <w:rPr>
          <w:rFonts w:eastAsia="Calibri"/>
        </w:rPr>
        <w:t>believed</w:t>
      </w:r>
      <w:r w:rsidRPr="004C45E6">
        <w:t xml:space="preserve"> to be the father of </w:t>
      </w:r>
      <w:r w:rsidRPr="008A30B8">
        <w:rPr>
          <w:color w:val="FF0000"/>
        </w:rPr>
        <w:t>[</w:t>
      </w:r>
      <w:r w:rsidRPr="006807EB">
        <w:rPr>
          <w:i/>
          <w:color w:val="FF0000"/>
        </w:rPr>
        <w:t>name(s)</w:t>
      </w:r>
      <w:r w:rsidRPr="008A30B8">
        <w:rPr>
          <w:iCs/>
          <w:color w:val="FF0000"/>
        </w:rPr>
        <w:t>]</w:t>
      </w:r>
      <w:r w:rsidRPr="004C45E6">
        <w:t xml:space="preserve"> but is not named on the child</w:t>
      </w:r>
      <w:r w:rsidRPr="008A30B8">
        <w:rPr>
          <w:color w:val="FF0000"/>
        </w:rPr>
        <w:t>[ren]</w:t>
      </w:r>
      <w:r w:rsidRPr="004C45E6">
        <w:t xml:space="preserve">’s birth certificate.  Unless by 4.00pm on </w:t>
      </w:r>
      <w:r w:rsidRPr="008A30B8">
        <w:rPr>
          <w:color w:val="FF0000"/>
        </w:rPr>
        <w:t>[</w:t>
      </w:r>
      <w:r w:rsidRPr="008A30B8">
        <w:rPr>
          <w:iCs/>
          <w:color w:val="FF0000"/>
        </w:rPr>
        <w:t>date</w:t>
      </w:r>
      <w:r w:rsidRPr="008A30B8">
        <w:rPr>
          <w:color w:val="FF0000"/>
        </w:rPr>
        <w:t>]</w:t>
      </w:r>
      <w:r w:rsidRPr="004C45E6">
        <w:t xml:space="preserve"> any party sends to the local authority objection to </w:t>
      </w:r>
      <w:r w:rsidRPr="008A30B8">
        <w:rPr>
          <w:color w:val="FF0000"/>
        </w:rPr>
        <w:t>[</w:t>
      </w:r>
      <w:r w:rsidRPr="006807EB">
        <w:rPr>
          <w:i/>
          <w:color w:val="FF0000"/>
        </w:rPr>
        <w:t>name</w:t>
      </w:r>
      <w:r w:rsidRPr="008A30B8">
        <w:rPr>
          <w:color w:val="FF0000"/>
        </w:rPr>
        <w:t>]</w:t>
      </w:r>
      <w:r w:rsidRPr="004C45E6">
        <w:t xml:space="preserve"> being joined as party to the proceedings, he shall be joined as party without further order and the local authority must send to him the documents served on the other parties </w:t>
      </w:r>
      <w:r w:rsidRPr="008A30B8">
        <w:rPr>
          <w:color w:val="FF0000"/>
        </w:rPr>
        <w:t>[redacted as to [</w:t>
      </w:r>
      <w:r w:rsidRPr="006807EB">
        <w:rPr>
          <w:i/>
          <w:color w:val="FF0000"/>
        </w:rPr>
        <w:t>insert</w:t>
      </w:r>
      <w:r w:rsidRPr="008A30B8">
        <w:rPr>
          <w:color w:val="FF0000"/>
        </w:rPr>
        <w:t>] [but limited to [</w:t>
      </w:r>
      <w:r w:rsidRPr="006807EB">
        <w:rPr>
          <w:i/>
          <w:color w:val="FF0000"/>
        </w:rPr>
        <w:t>insert</w:t>
      </w:r>
      <w:r w:rsidRPr="008A30B8">
        <w:rPr>
          <w:color w:val="FF0000"/>
        </w:rPr>
        <w:t>]]</w:t>
      </w:r>
      <w:r w:rsidRPr="004C45E6">
        <w:t>.</w:t>
      </w:r>
    </w:p>
    <w:p w14:paraId="6ADA893A" w14:textId="77777777" w:rsidR="005469D6" w:rsidRDefault="005469D6" w:rsidP="005108B8"/>
    <w:p w14:paraId="535A1815" w14:textId="77777777" w:rsidR="005469D6" w:rsidRDefault="004C45E6" w:rsidP="005108B8">
      <w:pPr>
        <w:numPr>
          <w:ilvl w:val="0"/>
          <w:numId w:val="5"/>
        </w:numPr>
        <w:tabs>
          <w:tab w:val="num" w:pos="567"/>
        </w:tabs>
        <w:ind w:left="567" w:hanging="567"/>
      </w:pPr>
      <w:r w:rsidRPr="008A30B8">
        <w:rPr>
          <w:color w:val="FF0000"/>
        </w:rPr>
        <w:t>[</w:t>
      </w:r>
      <w:r w:rsidRPr="006807EB">
        <w:rPr>
          <w:i/>
          <w:color w:val="FF0000"/>
        </w:rPr>
        <w:t>Name</w:t>
      </w:r>
      <w:r w:rsidRPr="008A30B8">
        <w:rPr>
          <w:color w:val="FF0000"/>
        </w:rPr>
        <w:t>]</w:t>
      </w:r>
      <w:r w:rsidRPr="004C45E6">
        <w:t xml:space="preserve"> must so far as </w:t>
      </w:r>
      <w:proofErr w:type="gramStart"/>
      <w:r w:rsidRPr="004C45E6">
        <w:t>practicable</w:t>
      </w:r>
      <w:proofErr w:type="gramEnd"/>
      <w:r w:rsidRPr="004C45E6">
        <w:t xml:space="preserve"> comply with the requirements of this order.</w:t>
      </w:r>
    </w:p>
    <w:p w14:paraId="425AD25E" w14:textId="77777777" w:rsidR="005469D6" w:rsidRDefault="005469D6" w:rsidP="005108B8"/>
    <w:p w14:paraId="5C749F37" w14:textId="27D28C38" w:rsidR="004C45E6" w:rsidRPr="004C45E6" w:rsidRDefault="004C45E6" w:rsidP="005108B8">
      <w:pPr>
        <w:numPr>
          <w:ilvl w:val="0"/>
          <w:numId w:val="5"/>
        </w:numPr>
        <w:tabs>
          <w:tab w:val="num" w:pos="567"/>
        </w:tabs>
        <w:ind w:left="567" w:hanging="567"/>
      </w:pPr>
      <w:r w:rsidRPr="004C45E6">
        <w:t xml:space="preserve">If any </w:t>
      </w:r>
      <w:r w:rsidRPr="00CF4959">
        <w:rPr>
          <w:rFonts w:eastAsia="Calibri"/>
        </w:rPr>
        <w:t>party</w:t>
      </w:r>
      <w:r w:rsidRPr="004C45E6">
        <w:t xml:space="preserve"> objects to </w:t>
      </w:r>
      <w:r w:rsidRPr="00267016">
        <w:rPr>
          <w:color w:val="FF0000"/>
        </w:rPr>
        <w:t>[</w:t>
      </w:r>
      <w:r w:rsidRPr="006807EB">
        <w:rPr>
          <w:i/>
          <w:color w:val="FF0000"/>
        </w:rPr>
        <w:t>name</w:t>
      </w:r>
      <w:r w:rsidRPr="00267016">
        <w:rPr>
          <w:color w:val="FF0000"/>
        </w:rPr>
        <w:t>]</w:t>
      </w:r>
      <w:r w:rsidRPr="004C45E6">
        <w:t xml:space="preserve"> being joined as party the local authority must give him notice of the case management hearing so that he may attend and the question whether he should be joined can be considered at that hearing.</w:t>
      </w:r>
    </w:p>
    <w:p w14:paraId="08A1FB11" w14:textId="77777777" w:rsidR="004C45E6" w:rsidRDefault="004C45E6" w:rsidP="005108B8"/>
    <w:p w14:paraId="47D2C79C" w14:textId="77777777" w:rsidR="00B97D67" w:rsidRPr="00B97D67" w:rsidRDefault="00B97D67" w:rsidP="005108B8">
      <w:pPr>
        <w:pStyle w:val="Heading2"/>
      </w:pPr>
      <w:r w:rsidRPr="00B97D67">
        <w:t>Jurisdiction issues</w:t>
      </w:r>
    </w:p>
    <w:p w14:paraId="70DC6A4F" w14:textId="26CEE80E" w:rsidR="00B97D67" w:rsidRDefault="00B97D67" w:rsidP="005108B8">
      <w:pPr>
        <w:numPr>
          <w:ilvl w:val="0"/>
          <w:numId w:val="5"/>
        </w:numPr>
        <w:tabs>
          <w:tab w:val="num" w:pos="567"/>
        </w:tabs>
        <w:ind w:left="567" w:hanging="567"/>
      </w:pPr>
      <w:r w:rsidRPr="00B97D67">
        <w:t xml:space="preserve">It appearing there </w:t>
      </w:r>
      <w:r w:rsidRPr="00CF4959">
        <w:rPr>
          <w:rFonts w:eastAsia="Calibri"/>
        </w:rPr>
        <w:t>may</w:t>
      </w:r>
      <w:r w:rsidRPr="00B97D67">
        <w:t xml:space="preserve"> be an issue as to jurisdiction, the parties must consider the issue of jurisdiction as a matter of urgency and </w:t>
      </w:r>
      <w:r w:rsidR="00B8006C">
        <w:t xml:space="preserve">unless </w:t>
      </w:r>
      <w:r w:rsidR="00B8006C" w:rsidRPr="00B8006C">
        <w:rPr>
          <w:lang w:val="en-US"/>
        </w:rPr>
        <w:t>the making of such an enquiry may risk the safety of any of the parties to the proceedings or their relatives</w:t>
      </w:r>
      <w:r w:rsidR="00B8006C" w:rsidRPr="00B8006C">
        <w:t xml:space="preserve"> </w:t>
      </w:r>
      <w:r w:rsidRPr="00B97D67">
        <w:t xml:space="preserve">the local authority must forthwith request of the relevant consular authority in England &amp; Wales or competent authority in the relevant </w:t>
      </w:r>
      <w:r>
        <w:t>S</w:t>
      </w:r>
      <w:r w:rsidRPr="00B97D67">
        <w:t xml:space="preserve">tate relevant </w:t>
      </w:r>
      <w:r w:rsidRPr="00B97D67">
        <w:rPr>
          <w:noProof/>
        </w:rPr>
        <mc:AlternateContent>
          <mc:Choice Requires="wpi">
            <w:drawing>
              <wp:anchor distT="16563" distB="16772" distL="130870" distR="131304" simplePos="0" relativeHeight="251661312" behindDoc="0" locked="0" layoutInCell="1" allowOverlap="1" wp14:anchorId="4446C06A" wp14:editId="69508616">
                <wp:simplePos x="0" y="0"/>
                <wp:positionH relativeFrom="column">
                  <wp:posOffset>10201335</wp:posOffset>
                </wp:positionH>
                <wp:positionV relativeFrom="paragraph">
                  <wp:posOffset>-809572</wp:posOffset>
                </wp:positionV>
                <wp:extent cx="619760" cy="2190115"/>
                <wp:effectExtent l="57150" t="57150" r="66040" b="5778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19760" cy="219011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CE9D58" id="Ink 1" o:spid="_x0000_s1026" type="#_x0000_t75" style="position:absolute;margin-left:802.5pt;margin-top:-64.5pt;width:50.25pt;height:173.9pt;z-index:251661312;visibility:visible;mso-wrap-style:square;mso-width-percent:0;mso-height-percent:0;mso-wrap-distance-left:3.63528mm;mso-wrap-distance-top:.46008mm;mso-wrap-distance-right:3.64733mm;mso-wrap-distance-bottom:.4658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">
                <v:imagedata r:id="rId14" o:title=""/>
              </v:shape>
            </w:pict>
          </mc:Fallback>
        </mc:AlternateContent>
      </w:r>
      <w:r w:rsidRPr="00B97D67">
        <w:t>information needed to decide issues of jurisdiction with a view to that information being available before the case management hearing.</w:t>
      </w:r>
    </w:p>
    <w:p w14:paraId="0CD7EF4C" w14:textId="5303E8CF" w:rsidR="00B97D67" w:rsidRDefault="00B97D67" w:rsidP="005108B8"/>
    <w:p w14:paraId="580741DD" w14:textId="4CA43522" w:rsidR="00B97D67" w:rsidRPr="00864432" w:rsidRDefault="00864432" w:rsidP="007218D1">
      <w:pPr>
        <w:pStyle w:val="ListParagraph"/>
        <w:ind w:left="0"/>
        <w:rPr>
          <w:i/>
          <w:iCs/>
        </w:rPr>
      </w:pPr>
      <w:r w:rsidRPr="007218D1">
        <w:rPr>
          <w:b/>
          <w:bCs/>
          <w:smallCaps/>
          <w:color w:val="00B050"/>
          <w:lang w:val="en-US"/>
        </w:rPr>
        <w:t>(where the child(ren) is/are foreign nationals)</w:t>
      </w:r>
    </w:p>
    <w:p w14:paraId="5BD4D31B" w14:textId="3AF06425" w:rsidR="00B97D67" w:rsidRPr="00B97D67" w:rsidRDefault="00B8006C" w:rsidP="005108B8">
      <w:pPr>
        <w:numPr>
          <w:ilvl w:val="0"/>
          <w:numId w:val="5"/>
        </w:numPr>
        <w:tabs>
          <w:tab w:val="num" w:pos="567"/>
        </w:tabs>
        <w:ind w:left="567" w:hanging="567"/>
      </w:pPr>
      <w:r>
        <w:t xml:space="preserve">Unless </w:t>
      </w:r>
      <w:r w:rsidRPr="00B8006C">
        <w:rPr>
          <w:lang w:val="en-US"/>
        </w:rPr>
        <w:t>the making of such an enquiry may risk the safety of any of the parties to the proceedings or their relatives</w:t>
      </w:r>
      <w:r w:rsidRPr="00B8006C" w:rsidDel="00B8006C">
        <w:t xml:space="preserve"> </w:t>
      </w:r>
      <w:r>
        <w:t>t</w:t>
      </w:r>
      <w:r w:rsidR="00B97D67" w:rsidRPr="00B97D67">
        <w:t xml:space="preserve">he local authority must by </w:t>
      </w:r>
      <w:r w:rsidR="00B97D67" w:rsidRPr="00535F9F">
        <w:rPr>
          <w:color w:val="FF0000"/>
        </w:rPr>
        <w:t>[</w:t>
      </w:r>
      <w:r w:rsidR="00B97D67" w:rsidRPr="00864432">
        <w:rPr>
          <w:i/>
          <w:color w:val="FF0000"/>
        </w:rPr>
        <w:t>date</w:t>
      </w:r>
      <w:r w:rsidR="00B97D67" w:rsidRPr="00535F9F">
        <w:rPr>
          <w:color w:val="FF0000"/>
        </w:rPr>
        <w:t>]</w:t>
      </w:r>
      <w:r w:rsidR="00B97D67" w:rsidRPr="00B97D67">
        <w:t xml:space="preserve"> inform in writing the consular authority of </w:t>
      </w:r>
      <w:r w:rsidR="00B97D67" w:rsidRPr="00535F9F">
        <w:rPr>
          <w:color w:val="FF0000"/>
        </w:rPr>
        <w:t>[</w:t>
      </w:r>
      <w:r w:rsidR="00864432" w:rsidRPr="00864432">
        <w:rPr>
          <w:i/>
          <w:iCs/>
          <w:color w:val="FF0000"/>
        </w:rPr>
        <w:t>State</w:t>
      </w:r>
      <w:r w:rsidR="00B97D67" w:rsidRPr="00535F9F">
        <w:rPr>
          <w:color w:val="FF0000"/>
        </w:rPr>
        <w:t>]</w:t>
      </w:r>
      <w:r w:rsidR="00B97D67" w:rsidRPr="00B97D67">
        <w:t xml:space="preserve"> of the existence of these proceedings, the date of the next hearing and invite any representations to be made to the court by </w:t>
      </w:r>
      <w:r w:rsidR="00B97D67" w:rsidRPr="00535F9F">
        <w:rPr>
          <w:color w:val="FF0000"/>
        </w:rPr>
        <w:t>[</w:t>
      </w:r>
      <w:r w:rsidR="00B97D67" w:rsidRPr="00864432">
        <w:rPr>
          <w:i/>
          <w:color w:val="FF0000"/>
        </w:rPr>
        <w:t>date</w:t>
      </w:r>
      <w:r w:rsidR="00B97D67" w:rsidRPr="00535F9F">
        <w:rPr>
          <w:color w:val="FF0000"/>
        </w:rPr>
        <w:t xml:space="preserve"> </w:t>
      </w:r>
      <w:r w:rsidR="00864432" w:rsidRPr="00AE4006">
        <w:rPr>
          <w:rFonts w:ascii="Times New Roman Bold" w:hAnsi="Times New Roman Bold"/>
          <w:b/>
          <w:smallCaps/>
          <w:color w:val="00B050"/>
        </w:rPr>
        <w:t>(</w:t>
      </w:r>
      <w:r w:rsidR="00864432">
        <w:rPr>
          <w:rFonts w:ascii="Times New Roman Bold" w:hAnsi="Times New Roman Bold"/>
          <w:b/>
          <w:smallCaps/>
          <w:color w:val="00B050"/>
        </w:rPr>
        <w:t>day before advocates’ meeting)</w:t>
      </w:r>
      <w:r w:rsidR="00B97D67" w:rsidRPr="00535F9F">
        <w:rPr>
          <w:color w:val="FF0000"/>
        </w:rPr>
        <w:t>]</w:t>
      </w:r>
      <w:r w:rsidR="00B97D67" w:rsidRPr="00B97D67">
        <w:t>.</w:t>
      </w:r>
    </w:p>
    <w:p w14:paraId="0EB3A1B5" w14:textId="16DB8AE3" w:rsidR="00B97D67" w:rsidRDefault="00B97D67" w:rsidP="005108B8"/>
    <w:p w14:paraId="7F6BDB96" w14:textId="69C04B46" w:rsidR="00232CE2" w:rsidRDefault="00232CE2" w:rsidP="005108B8">
      <w:pPr>
        <w:pStyle w:val="Heading2"/>
      </w:pPr>
      <w:r>
        <w:t>Other proceedings</w:t>
      </w:r>
    </w:p>
    <w:p w14:paraId="01EADBE3" w14:textId="77777777" w:rsidR="00232CE2" w:rsidRDefault="00232CE2" w:rsidP="005108B8">
      <w:pPr>
        <w:numPr>
          <w:ilvl w:val="0"/>
          <w:numId w:val="5"/>
        </w:numPr>
        <w:tabs>
          <w:tab w:val="num" w:pos="567"/>
        </w:tabs>
        <w:ind w:left="567" w:hanging="567"/>
      </w:pPr>
      <w:r>
        <w:t xml:space="preserve">If any party seeks </w:t>
      </w:r>
      <w:r w:rsidRPr="00CF4959">
        <w:rPr>
          <w:rFonts w:eastAsia="Calibri"/>
        </w:rPr>
        <w:t>disclosure</w:t>
      </w:r>
      <w:r>
        <w:t xml:space="preserve"> of proceedings in which there are parties other than the parties to this case, they shall apply on notice to all persons who may be affected not later than 4.00pm on </w:t>
      </w:r>
      <w:r w:rsidRPr="00535F9F">
        <w:rPr>
          <w:color w:val="FF0000"/>
        </w:rPr>
        <w:t>[</w:t>
      </w:r>
      <w:r w:rsidRPr="00864432">
        <w:rPr>
          <w:i/>
          <w:iCs/>
          <w:color w:val="FF0000"/>
        </w:rPr>
        <w:t>date</w:t>
      </w:r>
      <w:r w:rsidRPr="00535F9F">
        <w:rPr>
          <w:color w:val="FF0000"/>
        </w:rPr>
        <w:t>]</w:t>
      </w:r>
      <w:r>
        <w:t>.</w:t>
      </w:r>
    </w:p>
    <w:p w14:paraId="2A02358F" w14:textId="77777777" w:rsidR="00232CE2" w:rsidRDefault="00232CE2" w:rsidP="005108B8"/>
    <w:p w14:paraId="3821A7BF" w14:textId="51E48B9D" w:rsidR="000C7449" w:rsidRDefault="000C7449" w:rsidP="005108B8">
      <w:pPr>
        <w:numPr>
          <w:ilvl w:val="0"/>
          <w:numId w:val="5"/>
        </w:numPr>
        <w:tabs>
          <w:tab w:val="num" w:pos="567"/>
        </w:tabs>
        <w:ind w:left="567" w:hanging="567"/>
      </w:pPr>
      <w:r>
        <w:t>The application for disclosure of those proceedings into these proceedings shall be listed for determination at the case management hearing.</w:t>
      </w:r>
    </w:p>
    <w:p w14:paraId="7E2D0BCC" w14:textId="77777777" w:rsidR="000C7449" w:rsidRDefault="000C7449" w:rsidP="005108B8">
      <w:pPr>
        <w:pStyle w:val="ListParagraph"/>
      </w:pPr>
    </w:p>
    <w:p w14:paraId="31CD7B3B" w14:textId="64C7B6BB" w:rsidR="00232CE2" w:rsidRDefault="00232CE2" w:rsidP="005108B8">
      <w:pPr>
        <w:numPr>
          <w:ilvl w:val="0"/>
          <w:numId w:val="5"/>
        </w:numPr>
        <w:tabs>
          <w:tab w:val="num" w:pos="567"/>
        </w:tabs>
        <w:ind w:left="567" w:hanging="567"/>
      </w:pPr>
      <w:r>
        <w:t xml:space="preserve">If all </w:t>
      </w:r>
      <w:r w:rsidRPr="00CF4959">
        <w:rPr>
          <w:rFonts w:eastAsia="Calibri"/>
        </w:rPr>
        <w:t>parties</w:t>
      </w:r>
      <w:r>
        <w:t xml:space="preserve"> to the other proceedings consent to disclosure of those proceedings into this matter, the parties in this case shall lodge a consent order forthwith.</w:t>
      </w:r>
    </w:p>
    <w:p w14:paraId="32FD4D77" w14:textId="77777777" w:rsidR="00232CE2" w:rsidRDefault="00232CE2" w:rsidP="005108B8"/>
    <w:p w14:paraId="75EF25D0" w14:textId="2806B7E4" w:rsidR="00232CE2" w:rsidRPr="00535F9F" w:rsidRDefault="00864432" w:rsidP="007218D1">
      <w:pPr>
        <w:pStyle w:val="ListParagraph"/>
        <w:ind w:left="0"/>
        <w:rPr>
          <w:bCs/>
          <w:i/>
          <w:iCs/>
        </w:rPr>
      </w:pPr>
      <w:r w:rsidRPr="007218D1">
        <w:rPr>
          <w:b/>
          <w:bCs/>
          <w:smallCaps/>
          <w:color w:val="00B050"/>
          <w:lang w:val="en-US"/>
        </w:rPr>
        <w:t>(where there have been previous private or public law proceedings involving the same parties)</w:t>
      </w:r>
    </w:p>
    <w:p w14:paraId="61B4FE19" w14:textId="24C96CA3" w:rsidR="00232CE2" w:rsidRPr="00232CE2" w:rsidRDefault="00232CE2" w:rsidP="005108B8">
      <w:pPr>
        <w:numPr>
          <w:ilvl w:val="0"/>
          <w:numId w:val="5"/>
        </w:numPr>
        <w:tabs>
          <w:tab w:val="num" w:pos="567"/>
        </w:tabs>
        <w:ind w:left="567" w:hanging="567"/>
      </w:pPr>
      <w:r w:rsidRPr="00232CE2">
        <w:t>The files in case number</w:t>
      </w:r>
      <w:r w:rsidRPr="00F9367E">
        <w:rPr>
          <w:color w:val="FF0000"/>
        </w:rPr>
        <w:t>[s] [</w:t>
      </w:r>
      <w:r w:rsidRPr="00864432">
        <w:rPr>
          <w:i/>
          <w:color w:val="FF0000"/>
        </w:rPr>
        <w:t>case no</w:t>
      </w:r>
      <w:r w:rsidR="00864432" w:rsidRPr="00864432">
        <w:rPr>
          <w:i/>
          <w:color w:val="FF0000"/>
        </w:rPr>
        <w:t>.</w:t>
      </w:r>
      <w:r w:rsidRPr="00864432">
        <w:rPr>
          <w:i/>
          <w:color w:val="FF0000"/>
        </w:rPr>
        <w:t>(s)</w:t>
      </w:r>
      <w:r w:rsidRPr="00F9367E">
        <w:rPr>
          <w:iCs/>
          <w:color w:val="FF0000"/>
        </w:rPr>
        <w:t>]</w:t>
      </w:r>
      <w:r w:rsidRPr="00F9367E">
        <w:rPr>
          <w:color w:val="FF0000"/>
        </w:rPr>
        <w:t xml:space="preserve"> </w:t>
      </w:r>
      <w:r w:rsidRPr="00232CE2">
        <w:t>must be available to the court at the case management hearing so that appropriate disclosure from those proceedings can be considered.  The advocates must agree a list of documents, for approval by the court at the case management hearing, which are to be disclosed into these proceedings.</w:t>
      </w:r>
    </w:p>
    <w:p w14:paraId="4B45B1B1" w14:textId="77777777" w:rsidR="00232CE2" w:rsidRDefault="00232CE2" w:rsidP="005108B8"/>
    <w:p w14:paraId="502A2BA5" w14:textId="77777777" w:rsidR="007E4EE3" w:rsidRPr="007E4EE3" w:rsidRDefault="007E4EE3" w:rsidP="005108B8">
      <w:pPr>
        <w:pStyle w:val="Heading2"/>
      </w:pPr>
      <w:r w:rsidRPr="007E4EE3">
        <w:t>Production order</w:t>
      </w:r>
    </w:p>
    <w:p w14:paraId="10CEFF21" w14:textId="268AAACD" w:rsidR="007E4EE3" w:rsidRPr="000A0E68" w:rsidRDefault="007E4EE3" w:rsidP="005108B8">
      <w:pPr>
        <w:numPr>
          <w:ilvl w:val="0"/>
          <w:numId w:val="5"/>
        </w:numPr>
        <w:tabs>
          <w:tab w:val="num" w:pos="567"/>
        </w:tabs>
        <w:ind w:left="567" w:hanging="567"/>
      </w:pPr>
      <w:r w:rsidRPr="007E4EE3">
        <w:t xml:space="preserve">A separate </w:t>
      </w:r>
      <w:r w:rsidRPr="00CF4959">
        <w:rPr>
          <w:rFonts w:eastAsia="Calibri"/>
        </w:rPr>
        <w:t>production</w:t>
      </w:r>
      <w:r w:rsidRPr="007E4EE3">
        <w:t xml:space="preserve"> order </w:t>
      </w:r>
      <w:r w:rsidR="002C14EB">
        <w:t>has been made.</w:t>
      </w:r>
    </w:p>
    <w:p w14:paraId="545EB3F2" w14:textId="77777777" w:rsidR="007E4EE3" w:rsidRPr="00B97D67" w:rsidRDefault="007E4EE3" w:rsidP="005108B8"/>
    <w:p w14:paraId="1C4F49A3" w14:textId="77777777" w:rsidR="00B97D67" w:rsidRPr="00B97D67" w:rsidRDefault="00B97D67" w:rsidP="005108B8">
      <w:pPr>
        <w:pStyle w:val="Heading2"/>
      </w:pPr>
      <w:r w:rsidRPr="00B97D67">
        <w:t>Urgent hearing</w:t>
      </w:r>
    </w:p>
    <w:p w14:paraId="037F12C4" w14:textId="210E4E6C" w:rsidR="0035199A" w:rsidRDefault="00B97D67" w:rsidP="005108B8">
      <w:pPr>
        <w:numPr>
          <w:ilvl w:val="0"/>
          <w:numId w:val="5"/>
        </w:numPr>
        <w:tabs>
          <w:tab w:val="num" w:pos="567"/>
        </w:tabs>
        <w:ind w:left="567" w:hanging="567"/>
      </w:pPr>
      <w:r w:rsidRPr="0035199A">
        <w:t xml:space="preserve">The local </w:t>
      </w:r>
      <w:r w:rsidRPr="00CF4959">
        <w:rPr>
          <w:rFonts w:eastAsia="Calibri"/>
        </w:rPr>
        <w:t>authority’s</w:t>
      </w:r>
      <w:r w:rsidRPr="0035199A">
        <w:t xml:space="preserve"> request for an urgent hearing to consider an interim care order and removal is refused as the court is not satisfied that sufficient evidence of urgency has been shown </w:t>
      </w:r>
      <w:r w:rsidRPr="00F9367E">
        <w:rPr>
          <w:color w:val="FF0000"/>
        </w:rPr>
        <w:t>[and the application to abridge time for service is refused]</w:t>
      </w:r>
      <w:r w:rsidRPr="0035199A">
        <w:t>.</w:t>
      </w:r>
    </w:p>
    <w:p w14:paraId="37891599" w14:textId="77777777" w:rsidR="0035199A" w:rsidRDefault="0035199A" w:rsidP="005108B8"/>
    <w:p w14:paraId="0646B017" w14:textId="61B68DC6" w:rsidR="0035199A" w:rsidRDefault="00B97D67" w:rsidP="005108B8">
      <w:pPr>
        <w:numPr>
          <w:ilvl w:val="0"/>
          <w:numId w:val="5"/>
        </w:numPr>
        <w:tabs>
          <w:tab w:val="num" w:pos="567"/>
        </w:tabs>
        <w:ind w:left="567" w:hanging="567"/>
      </w:pPr>
      <w:r w:rsidRPr="00B97D67">
        <w:t xml:space="preserve">Time for </w:t>
      </w:r>
      <w:r w:rsidRPr="00CF4959">
        <w:rPr>
          <w:rFonts w:eastAsia="Calibri"/>
        </w:rPr>
        <w:t>service</w:t>
      </w:r>
      <w:r w:rsidRPr="00B97D67">
        <w:t xml:space="preserve"> of notice of the proceedings is </w:t>
      </w:r>
      <w:r w:rsidRPr="00F9367E">
        <w:rPr>
          <w:color w:val="FF0000"/>
        </w:rPr>
        <w:t>[not]</w:t>
      </w:r>
      <w:r w:rsidRPr="00B97D67">
        <w:t xml:space="preserve"> reduced from 3 days to </w:t>
      </w:r>
      <w:r w:rsidRPr="00F9367E">
        <w:rPr>
          <w:color w:val="FF0000"/>
        </w:rPr>
        <w:t>[</w:t>
      </w:r>
      <w:r w:rsidRPr="00864432">
        <w:rPr>
          <w:i/>
          <w:color w:val="FF0000"/>
        </w:rPr>
        <w:t>period</w:t>
      </w:r>
      <w:r w:rsidRPr="00F9367E">
        <w:rPr>
          <w:color w:val="FF0000"/>
        </w:rPr>
        <w:t>]</w:t>
      </w:r>
      <w:r w:rsidRPr="00B97D67">
        <w:t xml:space="preserve"> because </w:t>
      </w:r>
      <w:r w:rsidRPr="00F9367E">
        <w:rPr>
          <w:color w:val="FF0000"/>
        </w:rPr>
        <w:t>[</w:t>
      </w:r>
      <w:r w:rsidRPr="00864432">
        <w:rPr>
          <w:i/>
          <w:color w:val="FF0000"/>
        </w:rPr>
        <w:t>inser</w:t>
      </w:r>
      <w:r w:rsidR="00864432" w:rsidRPr="00864432">
        <w:rPr>
          <w:i/>
          <w:color w:val="FF0000"/>
        </w:rPr>
        <w:t>t</w:t>
      </w:r>
      <w:r w:rsidRPr="00F9367E">
        <w:rPr>
          <w:color w:val="FF0000"/>
        </w:rPr>
        <w:t>]</w:t>
      </w:r>
      <w:r w:rsidRPr="00B97D67">
        <w:t>.</w:t>
      </w:r>
    </w:p>
    <w:p w14:paraId="60DE274A" w14:textId="77777777" w:rsidR="0035199A" w:rsidRDefault="0035199A" w:rsidP="005108B8"/>
    <w:p w14:paraId="60DC4C1D" w14:textId="0AC64595" w:rsidR="00694355" w:rsidRPr="0035199A" w:rsidRDefault="00B97D67" w:rsidP="005108B8">
      <w:pPr>
        <w:numPr>
          <w:ilvl w:val="0"/>
          <w:numId w:val="5"/>
        </w:numPr>
        <w:tabs>
          <w:tab w:val="num" w:pos="567"/>
        </w:tabs>
        <w:ind w:left="567" w:hanging="567"/>
      </w:pPr>
      <w:r w:rsidRPr="00B97D67">
        <w:t xml:space="preserve">There will be an </w:t>
      </w:r>
      <w:r w:rsidRPr="00F9367E">
        <w:rPr>
          <w:color w:val="FF0000"/>
        </w:rPr>
        <w:t>[interim care] / [urgent case management]</w:t>
      </w:r>
      <w:r w:rsidRPr="00B97D67">
        <w:t xml:space="preserve"> hearing at </w:t>
      </w:r>
      <w:r w:rsidR="00773259">
        <w:t xml:space="preserve">The Family Court sitting at </w:t>
      </w:r>
      <w:r w:rsidRPr="00F9367E">
        <w:rPr>
          <w:color w:val="FF0000"/>
        </w:rPr>
        <w:t>[</w:t>
      </w:r>
      <w:r w:rsidRPr="00864432">
        <w:rPr>
          <w:i/>
          <w:color w:val="FF0000"/>
        </w:rPr>
        <w:t>court</w:t>
      </w:r>
      <w:r w:rsidR="00864432" w:rsidRPr="00864432">
        <w:rPr>
          <w:i/>
          <w:color w:val="FF0000"/>
        </w:rPr>
        <w:t xml:space="preserve"> name</w:t>
      </w:r>
      <w:r w:rsidRPr="00F9367E">
        <w:rPr>
          <w:color w:val="FF0000"/>
        </w:rPr>
        <w:t>]</w:t>
      </w:r>
      <w:r w:rsidRPr="00B97D67">
        <w:t xml:space="preserve"> on </w:t>
      </w:r>
      <w:r w:rsidRPr="00F9367E">
        <w:rPr>
          <w:color w:val="FF0000"/>
        </w:rPr>
        <w:t>[</w:t>
      </w:r>
      <w:r w:rsidRPr="00864432">
        <w:rPr>
          <w:i/>
          <w:color w:val="FF0000"/>
        </w:rPr>
        <w:t>date</w:t>
      </w:r>
      <w:r w:rsidRPr="00F9367E">
        <w:rPr>
          <w:color w:val="FF0000"/>
        </w:rPr>
        <w:t>]</w:t>
      </w:r>
      <w:r w:rsidRPr="00B97D67">
        <w:t xml:space="preserve"> at </w:t>
      </w:r>
      <w:r w:rsidRPr="00F9367E">
        <w:rPr>
          <w:color w:val="FF0000"/>
        </w:rPr>
        <w:t>[</w:t>
      </w:r>
      <w:r w:rsidRPr="00864432">
        <w:rPr>
          <w:i/>
          <w:color w:val="FF0000"/>
        </w:rPr>
        <w:t>time</w:t>
      </w:r>
      <w:r w:rsidRPr="00F9367E">
        <w:rPr>
          <w:color w:val="FF0000"/>
        </w:rPr>
        <w:t>]</w:t>
      </w:r>
      <w:r w:rsidRPr="00B97D67">
        <w:t xml:space="preserve"> allowing </w:t>
      </w:r>
      <w:r w:rsidRPr="00F9367E">
        <w:rPr>
          <w:color w:val="FF0000"/>
        </w:rPr>
        <w:t>[</w:t>
      </w:r>
      <w:r w:rsidRPr="00864432">
        <w:rPr>
          <w:i/>
          <w:color w:val="FF0000"/>
        </w:rPr>
        <w:t>hours/days</w:t>
      </w:r>
      <w:r w:rsidRPr="00F9367E">
        <w:rPr>
          <w:color w:val="FF0000"/>
        </w:rPr>
        <w:t>]</w:t>
      </w:r>
      <w:r w:rsidRPr="00B97D67">
        <w:t xml:space="preserve">.  </w:t>
      </w:r>
      <w:r w:rsidR="00895C2B">
        <w:t>The parties and advocates shall attend 1 hour prior to the listed time for pre-hearing discussions.</w:t>
      </w:r>
    </w:p>
    <w:sectPr w:rsidR="00694355" w:rsidRPr="0035199A" w:rsidSect="002C7584">
      <w:footerReference w:type="default" r:id="rId15"/>
      <w:headerReference w:type="first" r:id="rId16"/>
      <w:footerReference w:type="first" r:id="rId17"/>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5940" w14:textId="77777777" w:rsidR="002C7584" w:rsidRDefault="002C7584" w:rsidP="00A51EA0">
      <w:r>
        <w:separator/>
      </w:r>
    </w:p>
  </w:endnote>
  <w:endnote w:type="continuationSeparator" w:id="0">
    <w:p w14:paraId="60FC916F" w14:textId="77777777" w:rsidR="002C7584" w:rsidRDefault="002C7584"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9252" w14:textId="77777777" w:rsidR="00AE60BC" w:rsidRDefault="00AE60BC" w:rsidP="00AE60BC">
    <w:pPr>
      <w:tabs>
        <w:tab w:val="center" w:pos="4513"/>
        <w:tab w:val="right" w:pos="9026"/>
      </w:tabs>
    </w:pPr>
    <w:r w:rsidRPr="00144B4B">
      <w:rPr>
        <w:iCs/>
        <w:sz w:val="18"/>
        <w:szCs w:val="18"/>
      </w:rPr>
      <w:t xml:space="preserve">Order 8.1: Public Law Directions on Issue and Allocation </w:t>
    </w:r>
  </w:p>
  <w:sdt>
    <w:sdtPr>
      <w:id w:val="-1079906891"/>
      <w:docPartObj>
        <w:docPartGallery w:val="Page Numbers (Bottom of Page)"/>
        <w:docPartUnique/>
      </w:docPartObj>
    </w:sdtPr>
    <w:sdtEndPr>
      <w:rPr>
        <w:noProof/>
        <w:sz w:val="18"/>
        <w:szCs w:val="18"/>
      </w:rPr>
    </w:sdtEndPr>
    <w:sdtContent>
      <w:p w14:paraId="0080399F" w14:textId="77777777" w:rsidR="00AE60BC" w:rsidRPr="00AE60BC" w:rsidRDefault="00AE60BC" w:rsidP="00AE60BC">
        <w:pPr>
          <w:pStyle w:val="Footer"/>
          <w:jc w:val="center"/>
          <w:rPr>
            <w:sz w:val="18"/>
            <w:szCs w:val="18"/>
          </w:rPr>
        </w:pPr>
        <w:r w:rsidRPr="00AE60BC">
          <w:rPr>
            <w:sz w:val="18"/>
            <w:szCs w:val="18"/>
          </w:rPr>
          <w:fldChar w:fldCharType="begin"/>
        </w:r>
        <w:r w:rsidRPr="00AE60BC">
          <w:rPr>
            <w:sz w:val="18"/>
            <w:szCs w:val="18"/>
          </w:rPr>
          <w:instrText xml:space="preserve"> PAGE   \* MERGEFORMAT </w:instrText>
        </w:r>
        <w:r w:rsidRPr="00AE60BC">
          <w:rPr>
            <w:sz w:val="18"/>
            <w:szCs w:val="18"/>
          </w:rPr>
          <w:fldChar w:fldCharType="separate"/>
        </w:r>
        <w:r>
          <w:rPr>
            <w:sz w:val="18"/>
            <w:szCs w:val="18"/>
          </w:rPr>
          <w:t>1</w:t>
        </w:r>
        <w:r w:rsidRPr="00AE60BC">
          <w:rPr>
            <w:noProof/>
            <w:sz w:val="18"/>
            <w:szCs w:val="18"/>
          </w:rPr>
          <w:fldChar w:fldCharType="end"/>
        </w:r>
      </w:p>
    </w:sdtContent>
  </w:sdt>
  <w:p w14:paraId="6C1EE485" w14:textId="77777777" w:rsidR="00144B4B" w:rsidRDefault="00144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1ED" w14:textId="05BEB6D8" w:rsidR="00AE60BC" w:rsidRDefault="00AE60BC" w:rsidP="00AE60BC">
    <w:pPr>
      <w:tabs>
        <w:tab w:val="center" w:pos="4513"/>
        <w:tab w:val="right" w:pos="9026"/>
      </w:tabs>
    </w:pPr>
    <w:r w:rsidRPr="00144B4B">
      <w:rPr>
        <w:iCs/>
        <w:sz w:val="18"/>
        <w:szCs w:val="18"/>
      </w:rPr>
      <w:t xml:space="preserve">Order 8.1: Public Law Directions on Issue and Allocation </w:t>
    </w:r>
  </w:p>
  <w:sdt>
    <w:sdtPr>
      <w:id w:val="-1687823958"/>
      <w:docPartObj>
        <w:docPartGallery w:val="Page Numbers (Bottom of Page)"/>
        <w:docPartUnique/>
      </w:docPartObj>
    </w:sdtPr>
    <w:sdtEndPr>
      <w:rPr>
        <w:noProof/>
        <w:sz w:val="18"/>
        <w:szCs w:val="18"/>
      </w:rPr>
    </w:sdtEndPr>
    <w:sdtContent>
      <w:p w14:paraId="3FA6C282" w14:textId="52D69BCB" w:rsidR="00AE60BC" w:rsidRPr="00AE60BC" w:rsidRDefault="00AE60BC">
        <w:pPr>
          <w:pStyle w:val="Footer"/>
          <w:jc w:val="center"/>
          <w:rPr>
            <w:sz w:val="18"/>
            <w:szCs w:val="18"/>
          </w:rPr>
        </w:pPr>
        <w:r w:rsidRPr="00AE60BC">
          <w:rPr>
            <w:sz w:val="18"/>
            <w:szCs w:val="18"/>
          </w:rPr>
          <w:fldChar w:fldCharType="begin"/>
        </w:r>
        <w:r w:rsidRPr="00AE60BC">
          <w:rPr>
            <w:sz w:val="18"/>
            <w:szCs w:val="18"/>
          </w:rPr>
          <w:instrText xml:space="preserve"> PAGE   \* MERGEFORMAT </w:instrText>
        </w:r>
        <w:r w:rsidRPr="00AE60BC">
          <w:rPr>
            <w:sz w:val="18"/>
            <w:szCs w:val="18"/>
          </w:rPr>
          <w:fldChar w:fldCharType="separate"/>
        </w:r>
        <w:r w:rsidRPr="00AE60BC">
          <w:rPr>
            <w:noProof/>
            <w:sz w:val="18"/>
            <w:szCs w:val="18"/>
          </w:rPr>
          <w:t>2</w:t>
        </w:r>
        <w:r w:rsidRPr="00AE60BC">
          <w:rPr>
            <w:noProof/>
            <w:sz w:val="18"/>
            <w:szCs w:val="18"/>
          </w:rPr>
          <w:fldChar w:fldCharType="end"/>
        </w:r>
      </w:p>
    </w:sdtContent>
  </w:sdt>
  <w:p w14:paraId="5F00A510" w14:textId="77777777" w:rsidR="00144B4B" w:rsidRDefault="00144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F6CA" w14:textId="77777777" w:rsidR="002C7584" w:rsidRDefault="002C7584" w:rsidP="00A51EA0">
      <w:r>
        <w:separator/>
      </w:r>
    </w:p>
  </w:footnote>
  <w:footnote w:type="continuationSeparator" w:id="0">
    <w:p w14:paraId="3E52005A" w14:textId="77777777" w:rsidR="002C7584" w:rsidRDefault="002C7584"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F88F" w14:textId="486633D1" w:rsidR="00144B4B" w:rsidRDefault="00144B4B" w:rsidP="00144B4B">
    <w:pPr>
      <w:tabs>
        <w:tab w:val="center" w:pos="4513"/>
        <w:tab w:val="right" w:pos="9026"/>
      </w:tabs>
      <w:jc w:val="center"/>
      <w:rPr>
        <w:i/>
        <w:sz w:val="18"/>
        <w:szCs w:val="18"/>
      </w:rPr>
    </w:pPr>
    <w:r>
      <w:rPr>
        <w:i/>
        <w:sz w:val="18"/>
        <w:szCs w:val="18"/>
      </w:rPr>
      <w:t xml:space="preserve">Order 8.1: Public Law Directions on Issue and Allocation </w:t>
    </w:r>
  </w:p>
  <w:p w14:paraId="7FDE81A7" w14:textId="77777777" w:rsidR="00144B4B" w:rsidRDefault="00144B4B" w:rsidP="00144B4B"/>
  <w:p w14:paraId="24BBBFA0" w14:textId="77777777" w:rsidR="00144B4B" w:rsidRDefault="00144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1AC"/>
    <w:multiLevelType w:val="hybridMultilevel"/>
    <w:tmpl w:val="BE5E9A18"/>
    <w:lvl w:ilvl="0" w:tplc="0409000F">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FD94990C">
      <w:start w:val="1"/>
      <w:numFmt w:val="lowerRoman"/>
      <w:lvlText w:val="(%3)"/>
      <w:lvlJc w:val="right"/>
      <w:pPr>
        <w:ind w:left="2160" w:hanging="180"/>
      </w:pPr>
      <w:rPr>
        <w:rFonts w:ascii="Times New Roman" w:eastAsia="Arial Unicode MS"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4"/>
  </w:num>
  <w:num w:numId="2" w16cid:durableId="1558665644">
    <w:abstractNumId w:val="6"/>
  </w:num>
  <w:num w:numId="3" w16cid:durableId="57092759">
    <w:abstractNumId w:val="2"/>
  </w:num>
  <w:num w:numId="4" w16cid:durableId="1873767223">
    <w:abstractNumId w:val="3"/>
  </w:num>
  <w:num w:numId="5" w16cid:durableId="556205713">
    <w:abstractNumId w:val="1"/>
  </w:num>
  <w:num w:numId="6" w16cid:durableId="1663122647">
    <w:abstractNumId w:val="5"/>
  </w:num>
  <w:num w:numId="7" w16cid:durableId="214349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12808"/>
    <w:rsid w:val="00045A20"/>
    <w:rsid w:val="0005392B"/>
    <w:rsid w:val="00054154"/>
    <w:rsid w:val="000635F1"/>
    <w:rsid w:val="00075522"/>
    <w:rsid w:val="000A0E68"/>
    <w:rsid w:val="000B2B5F"/>
    <w:rsid w:val="000C7449"/>
    <w:rsid w:val="000F1EE1"/>
    <w:rsid w:val="0010056B"/>
    <w:rsid w:val="00112EDE"/>
    <w:rsid w:val="0012554A"/>
    <w:rsid w:val="0013667B"/>
    <w:rsid w:val="00144B4B"/>
    <w:rsid w:val="00164353"/>
    <w:rsid w:val="00167A5B"/>
    <w:rsid w:val="00180196"/>
    <w:rsid w:val="0019404E"/>
    <w:rsid w:val="001A593A"/>
    <w:rsid w:val="001C0ACF"/>
    <w:rsid w:val="001D7AD0"/>
    <w:rsid w:val="001E6384"/>
    <w:rsid w:val="001F6998"/>
    <w:rsid w:val="00205AAD"/>
    <w:rsid w:val="00214C08"/>
    <w:rsid w:val="00224FA2"/>
    <w:rsid w:val="00232CE2"/>
    <w:rsid w:val="002460E0"/>
    <w:rsid w:val="00267016"/>
    <w:rsid w:val="00270FA4"/>
    <w:rsid w:val="002C14EB"/>
    <w:rsid w:val="002C7584"/>
    <w:rsid w:val="00310610"/>
    <w:rsid w:val="00337315"/>
    <w:rsid w:val="0034531E"/>
    <w:rsid w:val="0035199A"/>
    <w:rsid w:val="003C1709"/>
    <w:rsid w:val="003E09C0"/>
    <w:rsid w:val="003F653F"/>
    <w:rsid w:val="003F7997"/>
    <w:rsid w:val="00402A33"/>
    <w:rsid w:val="00426406"/>
    <w:rsid w:val="00441F93"/>
    <w:rsid w:val="00487632"/>
    <w:rsid w:val="004A273F"/>
    <w:rsid w:val="004A2764"/>
    <w:rsid w:val="004C45CE"/>
    <w:rsid w:val="004C45E6"/>
    <w:rsid w:val="004E096E"/>
    <w:rsid w:val="004E7525"/>
    <w:rsid w:val="004F44B4"/>
    <w:rsid w:val="005014CA"/>
    <w:rsid w:val="00501762"/>
    <w:rsid w:val="00503BEF"/>
    <w:rsid w:val="005108B8"/>
    <w:rsid w:val="005248C0"/>
    <w:rsid w:val="0053448E"/>
    <w:rsid w:val="00535F9F"/>
    <w:rsid w:val="0053637F"/>
    <w:rsid w:val="0054444A"/>
    <w:rsid w:val="005469D6"/>
    <w:rsid w:val="0055423C"/>
    <w:rsid w:val="00562CEB"/>
    <w:rsid w:val="00567420"/>
    <w:rsid w:val="00571CDC"/>
    <w:rsid w:val="005747EA"/>
    <w:rsid w:val="005962F2"/>
    <w:rsid w:val="00597E93"/>
    <w:rsid w:val="005B75DC"/>
    <w:rsid w:val="005D2CA7"/>
    <w:rsid w:val="00632242"/>
    <w:rsid w:val="0064275E"/>
    <w:rsid w:val="006532F1"/>
    <w:rsid w:val="00662E42"/>
    <w:rsid w:val="0067543C"/>
    <w:rsid w:val="006762FB"/>
    <w:rsid w:val="006807EB"/>
    <w:rsid w:val="00686D92"/>
    <w:rsid w:val="00694355"/>
    <w:rsid w:val="006A4F0B"/>
    <w:rsid w:val="006B350B"/>
    <w:rsid w:val="006D11BF"/>
    <w:rsid w:val="006D2BC4"/>
    <w:rsid w:val="007218D1"/>
    <w:rsid w:val="00726A1F"/>
    <w:rsid w:val="00746219"/>
    <w:rsid w:val="00773259"/>
    <w:rsid w:val="007D38B4"/>
    <w:rsid w:val="007D5A69"/>
    <w:rsid w:val="007E4EE3"/>
    <w:rsid w:val="007F0C9A"/>
    <w:rsid w:val="007F50AF"/>
    <w:rsid w:val="00802934"/>
    <w:rsid w:val="00836488"/>
    <w:rsid w:val="0084270C"/>
    <w:rsid w:val="00854D3D"/>
    <w:rsid w:val="00857AB7"/>
    <w:rsid w:val="00864432"/>
    <w:rsid w:val="00880DCA"/>
    <w:rsid w:val="00895C2B"/>
    <w:rsid w:val="008A30B8"/>
    <w:rsid w:val="008A6E44"/>
    <w:rsid w:val="008A71AC"/>
    <w:rsid w:val="008B73B9"/>
    <w:rsid w:val="008D3D36"/>
    <w:rsid w:val="008D54AC"/>
    <w:rsid w:val="008D5636"/>
    <w:rsid w:val="009532E1"/>
    <w:rsid w:val="00960A5A"/>
    <w:rsid w:val="00997204"/>
    <w:rsid w:val="009A2411"/>
    <w:rsid w:val="009C242B"/>
    <w:rsid w:val="009D3599"/>
    <w:rsid w:val="009F2D12"/>
    <w:rsid w:val="00A03506"/>
    <w:rsid w:val="00A26CCD"/>
    <w:rsid w:val="00A26F40"/>
    <w:rsid w:val="00A349A9"/>
    <w:rsid w:val="00A51EA0"/>
    <w:rsid w:val="00A53A86"/>
    <w:rsid w:val="00AB413D"/>
    <w:rsid w:val="00AC4D03"/>
    <w:rsid w:val="00AC7F34"/>
    <w:rsid w:val="00AD6669"/>
    <w:rsid w:val="00AE60BC"/>
    <w:rsid w:val="00AF19EB"/>
    <w:rsid w:val="00B15671"/>
    <w:rsid w:val="00B2439D"/>
    <w:rsid w:val="00B602B5"/>
    <w:rsid w:val="00B73392"/>
    <w:rsid w:val="00B8006C"/>
    <w:rsid w:val="00B91409"/>
    <w:rsid w:val="00B97D67"/>
    <w:rsid w:val="00BA0F95"/>
    <w:rsid w:val="00BA135E"/>
    <w:rsid w:val="00BD18DF"/>
    <w:rsid w:val="00BD61FF"/>
    <w:rsid w:val="00BF3C31"/>
    <w:rsid w:val="00BF6D93"/>
    <w:rsid w:val="00C015CA"/>
    <w:rsid w:val="00C04D1F"/>
    <w:rsid w:val="00C21426"/>
    <w:rsid w:val="00C2493F"/>
    <w:rsid w:val="00C2669F"/>
    <w:rsid w:val="00C4574C"/>
    <w:rsid w:val="00C5552D"/>
    <w:rsid w:val="00C57402"/>
    <w:rsid w:val="00C70123"/>
    <w:rsid w:val="00C707F6"/>
    <w:rsid w:val="00C722A9"/>
    <w:rsid w:val="00C92D8A"/>
    <w:rsid w:val="00CA03AA"/>
    <w:rsid w:val="00CD42CB"/>
    <w:rsid w:val="00CF4959"/>
    <w:rsid w:val="00CF7241"/>
    <w:rsid w:val="00D13D1C"/>
    <w:rsid w:val="00D13D5A"/>
    <w:rsid w:val="00D21189"/>
    <w:rsid w:val="00D24600"/>
    <w:rsid w:val="00D66BDC"/>
    <w:rsid w:val="00D764A7"/>
    <w:rsid w:val="00D90B32"/>
    <w:rsid w:val="00D91ABE"/>
    <w:rsid w:val="00D97D49"/>
    <w:rsid w:val="00DA70C6"/>
    <w:rsid w:val="00DB17E3"/>
    <w:rsid w:val="00DB2F86"/>
    <w:rsid w:val="00DC13B1"/>
    <w:rsid w:val="00DE1E62"/>
    <w:rsid w:val="00DF206E"/>
    <w:rsid w:val="00DF7D79"/>
    <w:rsid w:val="00E24000"/>
    <w:rsid w:val="00E27CD0"/>
    <w:rsid w:val="00E646C3"/>
    <w:rsid w:val="00E73C06"/>
    <w:rsid w:val="00E92630"/>
    <w:rsid w:val="00E96570"/>
    <w:rsid w:val="00EB1BB0"/>
    <w:rsid w:val="00EC0361"/>
    <w:rsid w:val="00EC0AE1"/>
    <w:rsid w:val="00EC1C0E"/>
    <w:rsid w:val="00EC253C"/>
    <w:rsid w:val="00EE40DC"/>
    <w:rsid w:val="00F422A8"/>
    <w:rsid w:val="00F623A3"/>
    <w:rsid w:val="00F823BA"/>
    <w:rsid w:val="00F9367E"/>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CA7"/>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CA7"/>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styleId="CommentReference">
    <w:name w:val="annotation reference"/>
    <w:basedOn w:val="DefaultParagraphFont"/>
    <w:uiPriority w:val="99"/>
    <w:semiHidden/>
    <w:unhideWhenUsed/>
    <w:rsid w:val="006807EB"/>
    <w:rPr>
      <w:sz w:val="16"/>
      <w:szCs w:val="16"/>
    </w:rPr>
  </w:style>
  <w:style w:type="paragraph" w:styleId="CommentText">
    <w:name w:val="annotation text"/>
    <w:basedOn w:val="Normal"/>
    <w:link w:val="CommentTextChar"/>
    <w:uiPriority w:val="99"/>
    <w:unhideWhenUsed/>
    <w:rsid w:val="006807EB"/>
    <w:rPr>
      <w:sz w:val="20"/>
      <w:szCs w:val="20"/>
    </w:rPr>
  </w:style>
  <w:style w:type="character" w:customStyle="1" w:styleId="CommentTextChar">
    <w:name w:val="Comment Text Char"/>
    <w:basedOn w:val="DefaultParagraphFont"/>
    <w:link w:val="CommentText"/>
    <w:uiPriority w:val="99"/>
    <w:rsid w:val="006807EB"/>
    <w:rPr>
      <w:sz w:val="20"/>
      <w:szCs w:val="20"/>
    </w:rPr>
  </w:style>
  <w:style w:type="paragraph" w:styleId="CommentSubject">
    <w:name w:val="annotation subject"/>
    <w:basedOn w:val="CommentText"/>
    <w:next w:val="CommentText"/>
    <w:link w:val="CommentSubjectChar"/>
    <w:uiPriority w:val="99"/>
    <w:semiHidden/>
    <w:unhideWhenUsed/>
    <w:rsid w:val="006807EB"/>
    <w:rPr>
      <w:b/>
      <w:bCs/>
    </w:rPr>
  </w:style>
  <w:style w:type="character" w:customStyle="1" w:styleId="CommentSubjectChar">
    <w:name w:val="Comment Subject Char"/>
    <w:basedOn w:val="CommentTextChar"/>
    <w:link w:val="CommentSubject"/>
    <w:uiPriority w:val="99"/>
    <w:semiHidden/>
    <w:rsid w:val="006807EB"/>
    <w:rPr>
      <w:b/>
      <w:bCs/>
      <w:sz w:val="20"/>
      <w:szCs w:val="20"/>
    </w:rPr>
  </w:style>
  <w:style w:type="paragraph" w:customStyle="1" w:styleId="Notesrangeleft">
    <w:name w:val="Notes range left"/>
    <w:basedOn w:val="Normal"/>
    <w:qFormat/>
    <w:rsid w:val="00F623A3"/>
    <w:pPr>
      <w:jc w:val="both"/>
    </w:pPr>
    <w:rPr>
      <w:rFonts w:ascii="Times New Roman Bold" w:hAnsi="Times New Roman Bold"/>
      <w:b/>
      <w:smallCaps/>
      <w:color w:val="00B050"/>
    </w:rPr>
  </w:style>
  <w:style w:type="paragraph" w:styleId="Revision">
    <w:name w:val="Revision"/>
    <w:hidden/>
    <w:uiPriority w:val="99"/>
    <w:semiHidden/>
    <w:rsid w:val="0004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2T20:59:35.586"/>
    </inkml:context>
    <inkml:brush xml:id="br0">
      <inkml:brushProperty name="height" value="0.053" units="cm"/>
    </inkml:brush>
  </inkml:definitions>
  <inkml:trace contextRef="#ctx0" brushRef="#br0">1 6084 32767,'0'0'0,"106"-582"0,-1-27 0,1 1 0,0-1 0,1 27 0,-1-24 0,820-1458 0,-767 1641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dcterms:created xsi:type="dcterms:W3CDTF">2024-05-13T09:11:00Z</dcterms:created>
  <dcterms:modified xsi:type="dcterms:W3CDTF">2024-05-13T09:11:00Z</dcterms:modified>
</cp:coreProperties>
</file>